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28B" w:rsidRDefault="002D628B" w:rsidP="002D628B">
      <w:pPr>
        <w:jc w:val="both"/>
      </w:pPr>
    </w:p>
    <w:p w:rsidR="002D628B" w:rsidRPr="00CF11A3" w:rsidRDefault="002D628B" w:rsidP="002D628B">
      <w:pPr>
        <w:jc w:val="center"/>
        <w:rPr>
          <w:b/>
          <w:szCs w:val="20"/>
        </w:rPr>
      </w:pPr>
      <w:r w:rsidRPr="00CF11A3">
        <w:rPr>
          <w:b/>
          <w:szCs w:val="20"/>
        </w:rPr>
        <w:t>UZASADNIENIE</w:t>
      </w:r>
    </w:p>
    <w:p w:rsidR="002D628B" w:rsidRPr="00CF11A3" w:rsidRDefault="002D628B" w:rsidP="002D628B">
      <w:pPr>
        <w:jc w:val="center"/>
        <w:rPr>
          <w:b/>
          <w:szCs w:val="20"/>
        </w:rPr>
      </w:pPr>
      <w:r w:rsidRPr="00CF11A3">
        <w:rPr>
          <w:b/>
          <w:szCs w:val="20"/>
        </w:rPr>
        <w:t>DO UCHWAŁY Nr XXVI/</w:t>
      </w:r>
      <w:r>
        <w:rPr>
          <w:b/>
          <w:szCs w:val="20"/>
        </w:rPr>
        <w:t>170</w:t>
      </w:r>
      <w:r w:rsidRPr="00CF11A3">
        <w:rPr>
          <w:b/>
          <w:szCs w:val="20"/>
        </w:rPr>
        <w:t>/2021</w:t>
      </w:r>
    </w:p>
    <w:p w:rsidR="002D628B" w:rsidRPr="00CF11A3" w:rsidRDefault="002D628B" w:rsidP="002D628B">
      <w:pPr>
        <w:keepNext/>
        <w:jc w:val="center"/>
        <w:outlineLvl w:val="3"/>
        <w:rPr>
          <w:b/>
          <w:szCs w:val="20"/>
        </w:rPr>
      </w:pPr>
      <w:r w:rsidRPr="00CF11A3">
        <w:rPr>
          <w:b/>
          <w:szCs w:val="20"/>
        </w:rPr>
        <w:t>Rady Miejskiej w Jutrosinie</w:t>
      </w:r>
    </w:p>
    <w:p w:rsidR="002D628B" w:rsidRPr="00CF11A3" w:rsidRDefault="002D628B" w:rsidP="002D628B">
      <w:pPr>
        <w:jc w:val="center"/>
        <w:rPr>
          <w:b/>
          <w:szCs w:val="20"/>
        </w:rPr>
      </w:pPr>
      <w:r w:rsidRPr="00CF11A3">
        <w:rPr>
          <w:b/>
          <w:szCs w:val="20"/>
        </w:rPr>
        <w:t>z dnia 25 lutego 2021 r.</w:t>
      </w:r>
    </w:p>
    <w:p w:rsidR="002D628B" w:rsidRPr="00CF11A3" w:rsidRDefault="002D628B" w:rsidP="002D628B">
      <w:pPr>
        <w:suppressAutoHyphens/>
        <w:jc w:val="center"/>
        <w:rPr>
          <w:bCs/>
          <w:lang w:eastAsia="ar-SA"/>
        </w:rPr>
      </w:pPr>
      <w:r w:rsidRPr="00CF11A3">
        <w:rPr>
          <w:lang w:eastAsia="ar-SA"/>
        </w:rPr>
        <w:t>w sprawie:</w:t>
      </w:r>
      <w:r w:rsidRPr="00CF11A3">
        <w:rPr>
          <w:b/>
          <w:lang w:eastAsia="ar-SA"/>
        </w:rPr>
        <w:t xml:space="preserve">  </w:t>
      </w:r>
      <w:r>
        <w:rPr>
          <w:bCs/>
          <w:lang w:eastAsia="ar-SA"/>
        </w:rPr>
        <w:t>zmiany uchwały budżetowej na rok 2021</w:t>
      </w:r>
    </w:p>
    <w:p w:rsidR="002D628B" w:rsidRDefault="002D628B" w:rsidP="002D628B">
      <w:pPr>
        <w:jc w:val="both"/>
      </w:pPr>
    </w:p>
    <w:p w:rsidR="002D628B" w:rsidRDefault="002D628B" w:rsidP="002D628B">
      <w:pPr>
        <w:jc w:val="both"/>
      </w:pPr>
      <w:r>
        <w:t>Zmiany, o których mowa w Uchwale Rady Miejskiej z dnia 25 lutego 2021 roku, wprowadza  się w oparciu o:</w:t>
      </w:r>
    </w:p>
    <w:p w:rsidR="002D628B" w:rsidRDefault="002D628B" w:rsidP="002D628B">
      <w:pPr>
        <w:numPr>
          <w:ilvl w:val="0"/>
          <w:numId w:val="1"/>
        </w:numPr>
        <w:jc w:val="both"/>
      </w:pPr>
      <w:r>
        <w:t xml:space="preserve">Umowę z Zarządem Województwa Wielkopolskiego nr RPWP.08.03.01-30-0045/20-00 o dofinasowanie Projektu: Edukacja zdalna w Branżowej Szkole I Stopnia w Jutrosinie w ramach Wielkopolskiego Regionalnego Programu Operacyjnego na lata 2014-2020 współfinansowanego ze środków Europejskiego Funduszu Społecznego, w kwocie 336.812,50 zł, z przeznaczeniem na zakup sprzętu do nauki zdalnej. </w:t>
      </w:r>
    </w:p>
    <w:p w:rsidR="002D628B" w:rsidRDefault="002D628B" w:rsidP="002D628B">
      <w:pPr>
        <w:ind w:left="720"/>
        <w:jc w:val="both"/>
      </w:pPr>
      <w:r>
        <w:t>Łączna wysokość wydatków kwalifikowalnych Projektu wynosi 396.250,00 zł i obejmuje dofinansowanie ze środków europejskich w kwocie 336.812,50 zł (85%) i wkład własny w kwocie 59.437,50 zł (15%).</w:t>
      </w:r>
    </w:p>
    <w:p w:rsidR="002D628B" w:rsidRDefault="002D628B" w:rsidP="002D628B">
      <w:pPr>
        <w:numPr>
          <w:ilvl w:val="0"/>
          <w:numId w:val="1"/>
        </w:numPr>
        <w:jc w:val="both"/>
      </w:pPr>
      <w:r>
        <w:t>Pismo Wojewody Wielkopolskiego Nr FB-I.3111.24.2021.6 w sprawie zwiększenia planu dotacji celowej na rok 2021, w Dziale 852 Pomoc społeczna, rozdział Ośrodki pomocy społecznej, paragraf 2010 o kwotę 2.466,90 zł z przeznaczeniem na wynagrodzenie za sprawowanie opieki.</w:t>
      </w:r>
    </w:p>
    <w:p w:rsidR="002D628B" w:rsidRDefault="002D628B" w:rsidP="002D628B">
      <w:pPr>
        <w:numPr>
          <w:ilvl w:val="0"/>
          <w:numId w:val="1"/>
        </w:numPr>
        <w:jc w:val="both"/>
      </w:pPr>
      <w:r>
        <w:t>Wprowadzono dochody tytułem sprzedaży samochodu strażackiego w kwocie 3.700,00 zł</w:t>
      </w:r>
    </w:p>
    <w:p w:rsidR="002D628B" w:rsidRDefault="002D628B" w:rsidP="002D628B">
      <w:pPr>
        <w:numPr>
          <w:ilvl w:val="0"/>
          <w:numId w:val="1"/>
        </w:numPr>
        <w:jc w:val="both"/>
      </w:pPr>
      <w:r>
        <w:t>Wprowadzono dochody tytułem zwrotu dotacji niewykorzystanych w roku 2020 ogółem w kwocie 161.288,50 zł.</w:t>
      </w:r>
    </w:p>
    <w:p w:rsidR="002D628B" w:rsidRDefault="002D628B" w:rsidP="002D628B">
      <w:pPr>
        <w:numPr>
          <w:ilvl w:val="0"/>
          <w:numId w:val="1"/>
        </w:numPr>
        <w:jc w:val="both"/>
      </w:pPr>
      <w:r>
        <w:t>Zwiększono wydatki na wkład własny do projektów zgłoszonych, do konkursu w ramach programu ogłoszonego przez Zarząd Województwa Wielkopolskiego „Pięknieje Wielkopolska Wieś”:</w:t>
      </w:r>
    </w:p>
    <w:p w:rsidR="002D628B" w:rsidRDefault="002D628B" w:rsidP="002D628B">
      <w:pPr>
        <w:ind w:left="660"/>
        <w:jc w:val="both"/>
      </w:pPr>
      <w:r>
        <w:t xml:space="preserve"> - Zagospodarowanie terenu centrum wsi na miejsce rekreacji i wypoczynku – Nowy Sielec, w kwocie 20.000,00 zł,</w:t>
      </w:r>
    </w:p>
    <w:p w:rsidR="002D628B" w:rsidRDefault="002D628B" w:rsidP="002D628B">
      <w:pPr>
        <w:ind w:left="660"/>
        <w:jc w:val="both"/>
      </w:pPr>
      <w:r>
        <w:t xml:space="preserve"> - Plenerowe miejsce spotkań i rekreacji Zmysłowo, w kwocie 20.000,00 zł.</w:t>
      </w:r>
    </w:p>
    <w:p w:rsidR="002D628B" w:rsidRDefault="002D628B" w:rsidP="002D628B">
      <w:pPr>
        <w:numPr>
          <w:ilvl w:val="0"/>
          <w:numId w:val="1"/>
        </w:numPr>
        <w:jc w:val="both"/>
      </w:pPr>
      <w:r>
        <w:t>Zwiększono wydatki tytułem odszkodowania za przejęte grunty w Szymonkach (dz. nr 37/10, 37/18, 37/24, 37/7,37/14), w kwocie 27.620,00 zł.</w:t>
      </w:r>
    </w:p>
    <w:p w:rsidR="002D628B" w:rsidRDefault="002D628B" w:rsidP="002D628B">
      <w:pPr>
        <w:numPr>
          <w:ilvl w:val="0"/>
          <w:numId w:val="1"/>
        </w:numPr>
        <w:jc w:val="both"/>
      </w:pPr>
      <w:r>
        <w:t>Zwiększono wydatki na dotacje dla jednostek OSP w Dubinie i Jutrosinie ogółem w kwocie 13.000,00 zł.</w:t>
      </w:r>
    </w:p>
    <w:p w:rsidR="002D628B" w:rsidRDefault="002D628B" w:rsidP="002D628B">
      <w:pPr>
        <w:numPr>
          <w:ilvl w:val="0"/>
          <w:numId w:val="1"/>
        </w:numPr>
        <w:jc w:val="both"/>
      </w:pPr>
      <w:r>
        <w:t xml:space="preserve">Zwiększono wydatki w Szkołach Podstawowych o kwotę 20.931,00 zł, </w:t>
      </w:r>
      <w:bookmarkStart w:id="0" w:name="_Hlk65060486"/>
      <w:r>
        <w:t>w celu dostosowania poziomu środków do zakresu realizowanych zadań.</w:t>
      </w:r>
    </w:p>
    <w:bookmarkEnd w:id="0"/>
    <w:p w:rsidR="002D628B" w:rsidRDefault="002D628B" w:rsidP="002D628B">
      <w:pPr>
        <w:numPr>
          <w:ilvl w:val="0"/>
          <w:numId w:val="1"/>
        </w:numPr>
        <w:jc w:val="both"/>
      </w:pPr>
      <w:r>
        <w:t>Zwiększono wydatki w Dziale 921 Kultura i ochrona dziedzictwa narodowego, rozdział Domy i ośrodki kultury, świetlice i kluby o kwotę 4.000,00 zł, w celu dostosowania poziomu środków do zakresu realizowanych zadań.</w:t>
      </w:r>
    </w:p>
    <w:p w:rsidR="002D628B" w:rsidRDefault="002D628B" w:rsidP="002D628B">
      <w:pPr>
        <w:numPr>
          <w:ilvl w:val="0"/>
          <w:numId w:val="1"/>
        </w:numPr>
        <w:jc w:val="both"/>
      </w:pPr>
      <w:r>
        <w:t xml:space="preserve">Dokonuje się przeniesienia planu wydatków między paragrafami w ramach funduszu sołeckiego. </w:t>
      </w:r>
    </w:p>
    <w:p w:rsidR="002D628B" w:rsidRDefault="002D628B" w:rsidP="002D628B">
      <w:pPr>
        <w:jc w:val="both"/>
      </w:pPr>
      <w:r>
        <w:t>Powyższe zmiany powodują zmiany w załącznikach Nr 1, Nr 2, Nr 3, Nr 4, Nr 6, Nr 8, Nr 10 do Uchwały Rady Miejskiej w Jutrosinie Nr XXV/169/2021 z dnia 28 stycznia 2021 roku w sprawie uchwały budżetowej na rok 2021.</w:t>
      </w:r>
    </w:p>
    <w:p w:rsidR="002D628B" w:rsidRDefault="002D628B" w:rsidP="002D628B">
      <w:pPr>
        <w:jc w:val="both"/>
      </w:pPr>
    </w:p>
    <w:p w:rsidR="00DF6207" w:rsidRDefault="002D628B">
      <w:bookmarkStart w:id="1" w:name="_GoBack"/>
      <w:bookmarkEnd w:id="1"/>
    </w:p>
    <w:sectPr w:rsidR="00DF6207" w:rsidSect="00DF1670">
      <w:pgSz w:w="11906" w:h="16838"/>
      <w:pgMar w:top="719" w:right="1106" w:bottom="143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D3379A"/>
    <w:multiLevelType w:val="hybridMultilevel"/>
    <w:tmpl w:val="32740C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8B"/>
    <w:rsid w:val="002D628B"/>
    <w:rsid w:val="0037639A"/>
    <w:rsid w:val="0050028A"/>
    <w:rsid w:val="007917C5"/>
    <w:rsid w:val="00AB4795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E8F9B-0B6B-4373-A07B-8E020279B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D6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2021-03-03T07:51:00Z</dcterms:created>
  <dcterms:modified xsi:type="dcterms:W3CDTF">2021-03-03T07:51:00Z</dcterms:modified>
</cp:coreProperties>
</file>