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Miasta i Gminy Jutrosin na lata 2017 – 2020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 związku ze zmianą w zakresie dochodów, wydatków, przychodów, rozchodów a także zmianą w zakresie przedsięwzięć, dokonuje się zmian załącznika Nr 1 i Nr 2.</w:t>
      </w:r>
    </w:p>
    <w:p w:rsidR="0072287E" w:rsidRDefault="0072287E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B36" w:rsidRPr="006D0B36" w:rsidRDefault="00A80F0D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wydłu</w:t>
      </w:r>
      <w:r w:rsidR="00F9788E">
        <w:rPr>
          <w:rFonts w:ascii="Times New Roman" w:hAnsi="Times New Roman" w:cs="Times New Roman"/>
          <w:sz w:val="24"/>
          <w:szCs w:val="24"/>
        </w:rPr>
        <w:t>żenie okresu realizacji przedsięwzięcia</w:t>
      </w:r>
      <w:r>
        <w:rPr>
          <w:rFonts w:ascii="Times New Roman" w:hAnsi="Times New Roman" w:cs="Times New Roman"/>
          <w:sz w:val="24"/>
          <w:szCs w:val="24"/>
        </w:rPr>
        <w:t xml:space="preserve"> „Budowa kanalizacji sanitarnej Szkaradowo –Ostoje” do roku 2021 zmianie podlega nazwa: „Wieloletnia Prognoza Finansowa Miasta i Gminy Jutrosin na lata 2017-2020” na „Wieloletnia Prognoza Finansowa Miasta i Gminy Jutrosin na lata 2017-2021”.</w:t>
      </w:r>
    </w:p>
    <w:p w:rsidR="00A80F0D" w:rsidRDefault="00A80F0D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69B0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>W Załączniku Nr 1</w:t>
      </w:r>
      <w:r w:rsidRPr="006D0B36">
        <w:rPr>
          <w:rFonts w:ascii="Times New Roman" w:hAnsi="Times New Roman" w:cs="Times New Roman"/>
          <w:sz w:val="24"/>
          <w:szCs w:val="24"/>
        </w:rPr>
        <w:t xml:space="preserve"> do Wieloletniej Prognozy Finansowej wprowadzono zmiany dotyczące roku 2017 związane ze zmianami uchwały budżetowej Miasta i Gminy Jutrosin, doko</w:t>
      </w:r>
      <w:r w:rsidR="00652A9E">
        <w:rPr>
          <w:rFonts w:ascii="Times New Roman" w:hAnsi="Times New Roman" w:cs="Times New Roman"/>
          <w:sz w:val="24"/>
          <w:szCs w:val="24"/>
        </w:rPr>
        <w:t>nanymi w okresie od dnia 28 września 2017 roku do 23 listopada</w:t>
      </w:r>
      <w:r w:rsidRPr="006D0B36">
        <w:rPr>
          <w:rFonts w:ascii="Times New Roman" w:hAnsi="Times New Roman" w:cs="Times New Roman"/>
          <w:sz w:val="24"/>
          <w:szCs w:val="24"/>
        </w:rPr>
        <w:t xml:space="preserve"> 2017 roku w</w:t>
      </w:r>
      <w:r w:rsidR="00652A9E">
        <w:rPr>
          <w:rFonts w:ascii="Times New Roman" w:hAnsi="Times New Roman" w:cs="Times New Roman"/>
          <w:sz w:val="24"/>
          <w:szCs w:val="24"/>
        </w:rPr>
        <w:t xml:space="preserve"> zakresie planowanych dochodów, wydatków, przychodów oraz rozchodów</w:t>
      </w:r>
      <w:r w:rsidRPr="006D0B36">
        <w:rPr>
          <w:rFonts w:ascii="Times New Roman" w:hAnsi="Times New Roman" w:cs="Times New Roman"/>
          <w:sz w:val="24"/>
          <w:szCs w:val="24"/>
        </w:rPr>
        <w:t>.</w:t>
      </w:r>
      <w:r w:rsidR="0065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B36" w:rsidRPr="006D0B36" w:rsidRDefault="00652A9E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roku 2017 dokonano następujących zmian: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652A9E">
        <w:rPr>
          <w:rFonts w:ascii="Times New Roman" w:hAnsi="Times New Roman" w:cs="Times New Roman"/>
          <w:sz w:val="24"/>
          <w:szCs w:val="24"/>
        </w:rPr>
        <w:t>ochody ogółem o kwotę 1.912.088,72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652A9E">
        <w:rPr>
          <w:rFonts w:ascii="Times New Roman" w:hAnsi="Times New Roman" w:cs="Times New Roman"/>
          <w:sz w:val="24"/>
          <w:szCs w:val="24"/>
        </w:rPr>
        <w:t>ce zwiększono o kwotę 1.724.385,72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-  dochody majątko</w:t>
      </w:r>
      <w:r w:rsidR="00652A9E">
        <w:rPr>
          <w:rFonts w:ascii="Times New Roman" w:hAnsi="Times New Roman" w:cs="Times New Roman"/>
          <w:sz w:val="24"/>
          <w:szCs w:val="24"/>
        </w:rPr>
        <w:t>we zwiększono o kwotę 187.703,00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D0B36" w:rsidRPr="006D0B36" w:rsidRDefault="00652A9E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zwiększono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wyd</w:t>
      </w:r>
      <w:r w:rsidR="00982E14">
        <w:rPr>
          <w:rFonts w:ascii="Times New Roman" w:hAnsi="Times New Roman" w:cs="Times New Roman"/>
          <w:sz w:val="24"/>
          <w:szCs w:val="24"/>
        </w:rPr>
        <w:t>atki ogółem o kwotę 2.067.580,72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982E14">
        <w:rPr>
          <w:rFonts w:ascii="Times New Roman" w:hAnsi="Times New Roman" w:cs="Times New Roman"/>
          <w:sz w:val="24"/>
          <w:szCs w:val="24"/>
        </w:rPr>
        <w:t>ce zwiększono o kwotę 2.030.849,72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     - wydatki majątko</w:t>
      </w:r>
      <w:r w:rsidR="00982E14">
        <w:rPr>
          <w:rFonts w:ascii="Times New Roman" w:hAnsi="Times New Roman" w:cs="Times New Roman"/>
          <w:sz w:val="24"/>
          <w:szCs w:val="24"/>
        </w:rPr>
        <w:t>we zwiększono o kwotę 36.731</w:t>
      </w:r>
      <w:r w:rsidRPr="006D0B36">
        <w:rPr>
          <w:rFonts w:ascii="Times New Roman" w:hAnsi="Times New Roman" w:cs="Times New Roman"/>
          <w:sz w:val="24"/>
          <w:szCs w:val="24"/>
        </w:rPr>
        <w:t>,00 zł.</w:t>
      </w:r>
    </w:p>
    <w:p w:rsidR="006D0B36" w:rsidRDefault="00982E14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zwiększono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przychody budżetu tytułem</w:t>
      </w:r>
      <w:r w:rsidR="00C54CBC">
        <w:rPr>
          <w:rFonts w:ascii="Times New Roman" w:hAnsi="Times New Roman" w:cs="Times New Roman"/>
          <w:sz w:val="24"/>
          <w:szCs w:val="24"/>
        </w:rPr>
        <w:t xml:space="preserve"> wolnych środków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o kwotę </w:t>
      </w:r>
      <w:r w:rsidR="00C54CBC">
        <w:rPr>
          <w:rFonts w:ascii="Times New Roman" w:hAnsi="Times New Roman" w:cs="Times New Roman"/>
          <w:sz w:val="24"/>
          <w:szCs w:val="24"/>
        </w:rPr>
        <w:t>35.492,00 zł.</w:t>
      </w:r>
      <w:r w:rsidR="006D0B36" w:rsidRPr="006D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CBC" w:rsidRDefault="00C54CBC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zmniejszono rozchody budżetu tytułem spłaty otrzymanych krajowych pożyczek </w:t>
      </w:r>
    </w:p>
    <w:p w:rsidR="00E61142" w:rsidRDefault="00C54CBC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 kredytów o kwotę 120.000,00 zł.</w:t>
      </w:r>
      <w:r w:rsidR="00E61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142" w:rsidRPr="006D0B36" w:rsidRDefault="00E61142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Według podpisanych umów spłaty rat w roku 2017 wynoszą 1.480.000,00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    d) wynik budżet</w:t>
      </w:r>
      <w:r w:rsidR="00C54CBC">
        <w:rPr>
          <w:rFonts w:ascii="Times New Roman" w:hAnsi="Times New Roman" w:cs="Times New Roman"/>
          <w:sz w:val="24"/>
          <w:szCs w:val="24"/>
        </w:rPr>
        <w:t>u – to nadwyżka w kwocie 352.508</w:t>
      </w:r>
      <w:r w:rsidRPr="006D0B36">
        <w:rPr>
          <w:rFonts w:ascii="Times New Roman" w:hAnsi="Times New Roman" w:cs="Times New Roman"/>
          <w:sz w:val="24"/>
          <w:szCs w:val="24"/>
        </w:rPr>
        <w:t>,00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Po wprowadzonych zmianach odnośnie roku 2017 ustalono następujące wielkości: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Docho</w:t>
      </w:r>
      <w:r w:rsidR="003769B0">
        <w:rPr>
          <w:rFonts w:ascii="Times New Roman" w:hAnsi="Times New Roman" w:cs="Times New Roman"/>
          <w:sz w:val="24"/>
          <w:szCs w:val="24"/>
        </w:rPr>
        <w:t>dy ogółem w kwocie 33.776.615,59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 dochod</w:t>
      </w:r>
      <w:r w:rsidR="003769B0">
        <w:rPr>
          <w:rFonts w:ascii="Times New Roman" w:hAnsi="Times New Roman" w:cs="Times New Roman"/>
          <w:sz w:val="24"/>
          <w:szCs w:val="24"/>
        </w:rPr>
        <w:t>y bieżące w kwocie 33.090.381,18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 oraz docho</w:t>
      </w:r>
      <w:r w:rsidR="003769B0">
        <w:rPr>
          <w:rFonts w:ascii="Times New Roman" w:hAnsi="Times New Roman" w:cs="Times New Roman"/>
          <w:sz w:val="24"/>
          <w:szCs w:val="24"/>
        </w:rPr>
        <w:t>dy majątkowe w kwocie 686.234,41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Wydat</w:t>
      </w:r>
      <w:r w:rsidR="003769B0">
        <w:rPr>
          <w:rFonts w:ascii="Times New Roman" w:hAnsi="Times New Roman" w:cs="Times New Roman"/>
          <w:sz w:val="24"/>
          <w:szCs w:val="24"/>
        </w:rPr>
        <w:t>ki ogółem w kwocie 33.424.107,59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zł, w tym wydatk</w:t>
      </w:r>
      <w:r w:rsidR="003769B0">
        <w:rPr>
          <w:rFonts w:ascii="Times New Roman" w:hAnsi="Times New Roman" w:cs="Times New Roman"/>
          <w:sz w:val="24"/>
          <w:szCs w:val="24"/>
        </w:rPr>
        <w:t>i bieżące w kwocie 31.219.108,59</w:t>
      </w:r>
      <w:r w:rsidRPr="006D0B36">
        <w:rPr>
          <w:rFonts w:ascii="Times New Roman" w:hAnsi="Times New Roman" w:cs="Times New Roman"/>
          <w:sz w:val="24"/>
          <w:szCs w:val="24"/>
        </w:rPr>
        <w:t xml:space="preserve"> zł  oraz wyda</w:t>
      </w:r>
      <w:r w:rsidR="003769B0">
        <w:rPr>
          <w:rFonts w:ascii="Times New Roman" w:hAnsi="Times New Roman" w:cs="Times New Roman"/>
          <w:sz w:val="24"/>
          <w:szCs w:val="24"/>
        </w:rPr>
        <w:t>tki majątkowe w kwocie 2.204.999</w:t>
      </w:r>
      <w:r w:rsidRPr="006D0B36">
        <w:rPr>
          <w:rFonts w:ascii="Times New Roman" w:hAnsi="Times New Roman" w:cs="Times New Roman"/>
          <w:sz w:val="24"/>
          <w:szCs w:val="24"/>
        </w:rPr>
        <w:t>,00 zł.</w:t>
      </w:r>
    </w:p>
    <w:p w:rsid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Przychody budżetu us</w:t>
      </w:r>
      <w:r w:rsidR="003769B0">
        <w:rPr>
          <w:rFonts w:ascii="Times New Roman" w:hAnsi="Times New Roman" w:cs="Times New Roman"/>
          <w:sz w:val="24"/>
          <w:szCs w:val="24"/>
        </w:rPr>
        <w:t>talono w kwocie ogółem 1.127.492</w:t>
      </w:r>
      <w:r w:rsidR="00907BE5">
        <w:rPr>
          <w:rFonts w:ascii="Times New Roman" w:hAnsi="Times New Roman" w:cs="Times New Roman"/>
          <w:sz w:val="24"/>
          <w:szCs w:val="24"/>
        </w:rPr>
        <w:t>,00 zł, w tym wolne środki w kwocie 627.492,00 zł.</w:t>
      </w:r>
    </w:p>
    <w:p w:rsidR="003769B0" w:rsidRDefault="003769B0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Rozchody budżetu ustalono w kwocie ogółem 1.480.000,00 zł.</w:t>
      </w:r>
    </w:p>
    <w:p w:rsidR="00A43D78" w:rsidRDefault="00A43D78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zadłużenie Gminy na koniec roku 2017 wyniesie 4.739.999,76 zł.</w:t>
      </w:r>
    </w:p>
    <w:p w:rsidR="008874A6" w:rsidRPr="006D0B36" w:rsidRDefault="008874A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na obsługę długu po wprowadzeniu zmian wynoszą 259.000,00 zł.</w:t>
      </w:r>
      <w:bookmarkStart w:id="0" w:name="_GoBack"/>
      <w:bookmarkEnd w:id="0"/>
    </w:p>
    <w:p w:rsidR="003769B0" w:rsidRPr="003769B0" w:rsidRDefault="006D0B36" w:rsidP="003769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 xml:space="preserve">W </w:t>
      </w:r>
      <w:r w:rsidR="003769B0">
        <w:rPr>
          <w:rFonts w:ascii="Times New Roman" w:hAnsi="Times New Roman" w:cs="Times New Roman"/>
          <w:sz w:val="24"/>
          <w:szCs w:val="24"/>
        </w:rPr>
        <w:t xml:space="preserve">zakresie kolejnych lat prognozy </w:t>
      </w:r>
      <w:r w:rsidR="003769B0" w:rsidRPr="003769B0">
        <w:rPr>
          <w:rFonts w:ascii="Times New Roman" w:hAnsi="Times New Roman" w:cs="Times New Roman"/>
          <w:sz w:val="24"/>
          <w:szCs w:val="24"/>
        </w:rPr>
        <w:t>dostosowano dane w latach 2018 – 2028 do wartości przyjętych w projekcie Wieloletniej Prognozy Finansowej Miasta i Gminy Jutrosin na lata 2018- 2021.</w:t>
      </w: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0B36" w:rsidRP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b/>
          <w:bCs/>
          <w:sz w:val="24"/>
          <w:szCs w:val="24"/>
        </w:rPr>
        <w:t xml:space="preserve">W Załączniku Nr 2 </w:t>
      </w:r>
      <w:r w:rsidRPr="006D0B36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6D0B36" w:rsidRDefault="006D0B36" w:rsidP="006D0B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B36">
        <w:rPr>
          <w:rFonts w:ascii="Times New Roman" w:hAnsi="Times New Roman" w:cs="Times New Roman"/>
          <w:sz w:val="24"/>
          <w:szCs w:val="24"/>
        </w:rPr>
        <w:t>Wydatki majątkowe:</w:t>
      </w:r>
    </w:p>
    <w:p w:rsidR="00287832" w:rsidRDefault="00287832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kanalizacji sanitarnej wraz z przyłączami w miejscowości Domaradzice –zmniejszono nakłady ogółem na realizację tego projektu o kwotę 1.049.570,00 zł (dostosowano do wartości po przetargu).</w:t>
      </w:r>
    </w:p>
    <w:p w:rsidR="00287832" w:rsidRDefault="00287832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Budowa kanalizacji sanitarnej Szkaradowo-Ostoje – zmieniono nakłady na realizację tego projektu w poszczególnych latach, wydłużono okres realizacji do roku 2021. Gmina ponownie czyni starania o pozyskanie dofinansowania tego projektu.</w:t>
      </w:r>
    </w:p>
    <w:p w:rsidR="00237701" w:rsidRDefault="00237701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drogi gminnej w Jeziorach – zmniejszono nakłady ogółem na realizację tego projektu o kwotę 900.000,00 zł, zmieniając  tym samym zakres prac i nakłady w poszczególnych latach.</w:t>
      </w:r>
    </w:p>
    <w:p w:rsidR="00237701" w:rsidRDefault="00237701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ul. Wrocławskiej w Jutrosinie – wydłużono okres realizacji tego projektu do roku 2019, zmieniając tym samym nakłady w poszczególnych latach.</w:t>
      </w:r>
    </w:p>
    <w:p w:rsidR="00237701" w:rsidRDefault="00237701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wsparcia opiekunów nieformalnych i faktycznych oraz seniorów w Gminie Jutrosin</w:t>
      </w:r>
      <w:r w:rsidR="002A44CA">
        <w:rPr>
          <w:rFonts w:ascii="Times New Roman" w:hAnsi="Times New Roman" w:cs="Times New Roman"/>
          <w:sz w:val="24"/>
          <w:szCs w:val="24"/>
        </w:rPr>
        <w:t xml:space="preserve"> – wprowadzono do realizacji nowy projekt na lata 2017 -2018. Nakłady ogółem na to zadanie zaprojektowano w kwocie 525.000,00 zł, w tym w roku 2017 kwota 25.000,00 zł z przeznaczeniem na przygotowanie dokumentacji i w roku 2018 kwota 500.000,00 zł z przeznaczeniem na roboty budowlane.</w:t>
      </w:r>
    </w:p>
    <w:p w:rsidR="002A44CA" w:rsidRDefault="002A44CA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pomieszczeń szkolnych na pomieszczenia przedszkolne</w:t>
      </w:r>
      <w:r w:rsidR="00D66A3C">
        <w:rPr>
          <w:rFonts w:ascii="Times New Roman" w:hAnsi="Times New Roman" w:cs="Times New Roman"/>
          <w:sz w:val="24"/>
          <w:szCs w:val="24"/>
        </w:rPr>
        <w:t xml:space="preserve"> w Jutrosinie – zadanie zaplanowano do realizacji w latach 2017 -2018 i nakłady ogółem w kwocie 150.000,00 zł. W roku 2017 przewidziano kwotę 50.000,00 zł</w:t>
      </w:r>
      <w:r w:rsidR="004D53D3">
        <w:rPr>
          <w:rFonts w:ascii="Times New Roman" w:hAnsi="Times New Roman" w:cs="Times New Roman"/>
          <w:sz w:val="24"/>
          <w:szCs w:val="24"/>
        </w:rPr>
        <w:t xml:space="preserve"> z przeznaczeniem na opracowanie dokumentacji i w roku 2018 kwota 100.000,00 zł z przeznaczeniem na roboty budowlane.</w:t>
      </w:r>
    </w:p>
    <w:p w:rsidR="004D53D3" w:rsidRPr="00287832" w:rsidRDefault="004D53D3" w:rsidP="00287832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kanalizacji sanitarnej ul. Izydora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Kaminiarza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Jutrosinie – zadanie zaplanowano do realizacji w latach 2017-2018 i nakłady ogółem w kwocie 218.000,00 zł. W roku 2017 zaprojektowano kwotę 18.000,00 zł z przeznaczeniem na sfinansowanie dokumentacji projektowej i w roku 2018 kwotę 200.000,00 zł z przeznaczeniem na wykonanie robót budowlanych.</w:t>
      </w:r>
    </w:p>
    <w:sectPr w:rsidR="004D53D3" w:rsidRPr="00287832" w:rsidSect="001E3649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6"/>
    <w:rsid w:val="00237701"/>
    <w:rsid w:val="00287832"/>
    <w:rsid w:val="002A44CA"/>
    <w:rsid w:val="00321424"/>
    <w:rsid w:val="003769B0"/>
    <w:rsid w:val="004D53D3"/>
    <w:rsid w:val="00652A9E"/>
    <w:rsid w:val="006D0B36"/>
    <w:rsid w:val="0072287E"/>
    <w:rsid w:val="008874A6"/>
    <w:rsid w:val="00907BE5"/>
    <w:rsid w:val="00982E14"/>
    <w:rsid w:val="00A43D78"/>
    <w:rsid w:val="00A80F0D"/>
    <w:rsid w:val="00AE6C54"/>
    <w:rsid w:val="00C31161"/>
    <w:rsid w:val="00C457AF"/>
    <w:rsid w:val="00C54CBC"/>
    <w:rsid w:val="00D66A3C"/>
    <w:rsid w:val="00E61142"/>
    <w:rsid w:val="00F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5420-F5E3-414A-A1BD-7257AD5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B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12</cp:revision>
  <cp:lastPrinted>2017-11-27T12:30:00Z</cp:lastPrinted>
  <dcterms:created xsi:type="dcterms:W3CDTF">2017-11-27T09:37:00Z</dcterms:created>
  <dcterms:modified xsi:type="dcterms:W3CDTF">2017-11-27T13:58:00Z</dcterms:modified>
</cp:coreProperties>
</file>