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D9" w:rsidRPr="009553F5" w:rsidRDefault="00054EE9" w:rsidP="0075305E">
      <w:pPr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9553F5">
        <w:rPr>
          <w:rFonts w:ascii="Tahoma" w:hAnsi="Tahoma" w:cs="Tahoma"/>
          <w:sz w:val="20"/>
        </w:rPr>
        <w:tab/>
      </w:r>
      <w:r w:rsidRPr="009553F5">
        <w:rPr>
          <w:rFonts w:ascii="Tahoma" w:hAnsi="Tahoma" w:cs="Tahoma"/>
          <w:sz w:val="20"/>
        </w:rPr>
        <w:tab/>
      </w:r>
      <w:r w:rsidRPr="009553F5">
        <w:rPr>
          <w:rFonts w:ascii="Tahoma" w:hAnsi="Tahoma" w:cs="Tahoma"/>
          <w:sz w:val="20"/>
        </w:rPr>
        <w:tab/>
      </w:r>
      <w:r w:rsidRPr="009553F5">
        <w:rPr>
          <w:rFonts w:ascii="Tahoma" w:hAnsi="Tahoma" w:cs="Tahoma"/>
          <w:sz w:val="20"/>
        </w:rPr>
        <w:tab/>
      </w:r>
      <w:r w:rsidRPr="009553F5">
        <w:rPr>
          <w:rFonts w:ascii="Tahoma" w:hAnsi="Tahoma" w:cs="Tahoma"/>
          <w:sz w:val="20"/>
        </w:rPr>
        <w:tab/>
      </w:r>
      <w:r w:rsidRPr="009553F5">
        <w:rPr>
          <w:rFonts w:ascii="Tahoma" w:hAnsi="Tahoma" w:cs="Tahoma"/>
          <w:sz w:val="20"/>
        </w:rPr>
        <w:tab/>
      </w:r>
      <w:r w:rsidRPr="009553F5">
        <w:rPr>
          <w:rFonts w:ascii="Tahoma" w:hAnsi="Tahoma" w:cs="Tahoma"/>
          <w:sz w:val="20"/>
        </w:rPr>
        <w:tab/>
      </w:r>
      <w:r w:rsidR="00005ED6">
        <w:rPr>
          <w:rFonts w:ascii="Tahoma" w:hAnsi="Tahoma" w:cs="Tahoma"/>
          <w:sz w:val="20"/>
        </w:rPr>
        <w:t>Jutrosin</w:t>
      </w:r>
      <w:r w:rsidR="00DF1111">
        <w:rPr>
          <w:rFonts w:ascii="Tahoma" w:hAnsi="Tahoma" w:cs="Tahoma"/>
          <w:sz w:val="20"/>
        </w:rPr>
        <w:t>,</w:t>
      </w:r>
      <w:r w:rsidR="00F359D9" w:rsidRPr="009553F5">
        <w:rPr>
          <w:rFonts w:ascii="Tahoma" w:hAnsi="Tahoma" w:cs="Tahoma"/>
          <w:sz w:val="20"/>
        </w:rPr>
        <w:t xml:space="preserve"> </w:t>
      </w:r>
      <w:r w:rsidR="00005ED6">
        <w:rPr>
          <w:rFonts w:ascii="Tahoma" w:hAnsi="Tahoma" w:cs="Tahoma"/>
          <w:sz w:val="20"/>
        </w:rPr>
        <w:t>30</w:t>
      </w:r>
      <w:r w:rsidR="00F359D9" w:rsidRPr="009553F5">
        <w:rPr>
          <w:rFonts w:ascii="Tahoma" w:hAnsi="Tahoma" w:cs="Tahoma"/>
          <w:sz w:val="20"/>
        </w:rPr>
        <w:t>.</w:t>
      </w:r>
      <w:r w:rsidR="00005ED6">
        <w:rPr>
          <w:rFonts w:ascii="Tahoma" w:hAnsi="Tahoma" w:cs="Tahoma"/>
          <w:sz w:val="20"/>
        </w:rPr>
        <w:t>11</w:t>
      </w:r>
      <w:r w:rsidR="00F359D9" w:rsidRPr="009553F5">
        <w:rPr>
          <w:rFonts w:ascii="Tahoma" w:hAnsi="Tahoma" w:cs="Tahoma"/>
          <w:sz w:val="20"/>
        </w:rPr>
        <w:t>.201</w:t>
      </w:r>
      <w:r w:rsidR="00E16414" w:rsidRPr="009553F5">
        <w:rPr>
          <w:rFonts w:ascii="Tahoma" w:hAnsi="Tahoma" w:cs="Tahoma"/>
          <w:sz w:val="20"/>
        </w:rPr>
        <w:t>7</w:t>
      </w:r>
      <w:r w:rsidR="00F359D9" w:rsidRPr="009553F5">
        <w:rPr>
          <w:rFonts w:ascii="Tahoma" w:hAnsi="Tahoma" w:cs="Tahoma"/>
          <w:sz w:val="20"/>
        </w:rPr>
        <w:t xml:space="preserve"> r.</w:t>
      </w:r>
    </w:p>
    <w:p w:rsidR="00581160" w:rsidRPr="009553F5" w:rsidRDefault="00581160" w:rsidP="0075305E">
      <w:pPr>
        <w:jc w:val="both"/>
        <w:rPr>
          <w:rFonts w:ascii="Tahoma" w:hAnsi="Tahoma" w:cs="Tahoma"/>
          <w:b/>
          <w:i/>
          <w:sz w:val="20"/>
        </w:rPr>
      </w:pPr>
    </w:p>
    <w:p w:rsidR="00F359D9" w:rsidRPr="009553F5" w:rsidRDefault="00F359D9" w:rsidP="0075305E">
      <w:pPr>
        <w:jc w:val="both"/>
        <w:rPr>
          <w:rFonts w:ascii="Tahoma" w:hAnsi="Tahoma" w:cs="Tahoma"/>
          <w:b/>
          <w:i/>
          <w:sz w:val="20"/>
        </w:rPr>
      </w:pPr>
      <w:r w:rsidRPr="009553F5">
        <w:rPr>
          <w:rFonts w:ascii="Tahoma" w:hAnsi="Tahoma" w:cs="Tahoma"/>
          <w:b/>
          <w:i/>
          <w:sz w:val="20"/>
        </w:rPr>
        <w:tab/>
      </w:r>
      <w:r w:rsidRPr="009553F5">
        <w:rPr>
          <w:rFonts w:ascii="Tahoma" w:hAnsi="Tahoma" w:cs="Tahoma"/>
          <w:b/>
          <w:i/>
          <w:sz w:val="20"/>
        </w:rPr>
        <w:tab/>
      </w:r>
      <w:r w:rsidRPr="009553F5">
        <w:rPr>
          <w:rFonts w:ascii="Tahoma" w:hAnsi="Tahoma" w:cs="Tahoma"/>
          <w:b/>
          <w:i/>
          <w:sz w:val="20"/>
        </w:rPr>
        <w:tab/>
      </w:r>
      <w:r w:rsidRPr="009553F5">
        <w:rPr>
          <w:rFonts w:ascii="Tahoma" w:hAnsi="Tahoma" w:cs="Tahoma"/>
          <w:b/>
          <w:i/>
          <w:sz w:val="20"/>
        </w:rPr>
        <w:tab/>
      </w:r>
      <w:r w:rsidRPr="009553F5">
        <w:rPr>
          <w:rFonts w:ascii="Tahoma" w:hAnsi="Tahoma" w:cs="Tahoma"/>
          <w:b/>
          <w:i/>
          <w:sz w:val="20"/>
        </w:rPr>
        <w:tab/>
      </w:r>
      <w:r w:rsidRPr="009553F5">
        <w:rPr>
          <w:rFonts w:ascii="Tahoma" w:hAnsi="Tahoma" w:cs="Tahoma"/>
          <w:b/>
          <w:i/>
          <w:sz w:val="20"/>
        </w:rPr>
        <w:tab/>
      </w:r>
      <w:r w:rsidRPr="009553F5">
        <w:rPr>
          <w:rFonts w:ascii="Tahoma" w:hAnsi="Tahoma" w:cs="Tahoma"/>
          <w:b/>
          <w:i/>
          <w:sz w:val="20"/>
        </w:rPr>
        <w:tab/>
      </w:r>
    </w:p>
    <w:p w:rsidR="00F359D9" w:rsidRPr="009553F5" w:rsidRDefault="00F359D9" w:rsidP="0075305E">
      <w:pPr>
        <w:jc w:val="both"/>
        <w:rPr>
          <w:rFonts w:ascii="Tahoma" w:hAnsi="Tahoma" w:cs="Tahoma"/>
          <w:b/>
          <w:i/>
          <w:sz w:val="20"/>
        </w:rPr>
      </w:pPr>
      <w:r w:rsidRPr="009553F5">
        <w:rPr>
          <w:rFonts w:ascii="Tahoma" w:hAnsi="Tahoma" w:cs="Tahoma"/>
          <w:b/>
          <w:sz w:val="20"/>
        </w:rPr>
        <w:tab/>
      </w:r>
      <w:r w:rsidRPr="009553F5">
        <w:rPr>
          <w:rFonts w:ascii="Tahoma" w:hAnsi="Tahoma" w:cs="Tahoma"/>
          <w:b/>
          <w:sz w:val="20"/>
        </w:rPr>
        <w:tab/>
      </w:r>
      <w:r w:rsidRPr="009553F5">
        <w:rPr>
          <w:rFonts w:ascii="Tahoma" w:hAnsi="Tahoma" w:cs="Tahoma"/>
          <w:b/>
          <w:sz w:val="20"/>
        </w:rPr>
        <w:tab/>
      </w:r>
      <w:r w:rsidRPr="009553F5">
        <w:rPr>
          <w:rFonts w:ascii="Tahoma" w:hAnsi="Tahoma" w:cs="Tahoma"/>
          <w:b/>
          <w:sz w:val="20"/>
        </w:rPr>
        <w:tab/>
      </w:r>
      <w:r w:rsidRPr="009553F5">
        <w:rPr>
          <w:rFonts w:ascii="Tahoma" w:hAnsi="Tahoma" w:cs="Tahoma"/>
          <w:b/>
          <w:sz w:val="20"/>
        </w:rPr>
        <w:tab/>
      </w:r>
      <w:r w:rsidRPr="009553F5">
        <w:rPr>
          <w:rFonts w:ascii="Tahoma" w:hAnsi="Tahoma" w:cs="Tahoma"/>
          <w:b/>
          <w:sz w:val="20"/>
        </w:rPr>
        <w:tab/>
      </w:r>
      <w:r w:rsidRPr="009553F5">
        <w:rPr>
          <w:rFonts w:ascii="Tahoma" w:hAnsi="Tahoma" w:cs="Tahoma"/>
          <w:b/>
          <w:sz w:val="20"/>
        </w:rPr>
        <w:tab/>
      </w:r>
      <w:r w:rsidRPr="009553F5">
        <w:rPr>
          <w:rFonts w:ascii="Tahoma" w:hAnsi="Tahoma" w:cs="Tahoma"/>
          <w:b/>
          <w:i/>
          <w:sz w:val="20"/>
        </w:rPr>
        <w:t xml:space="preserve">Wykonawcy uczestniczący </w:t>
      </w:r>
    </w:p>
    <w:p w:rsidR="00F359D9" w:rsidRPr="009553F5" w:rsidRDefault="00F359D9" w:rsidP="0075305E">
      <w:pPr>
        <w:jc w:val="both"/>
        <w:rPr>
          <w:rFonts w:ascii="Tahoma" w:hAnsi="Tahoma" w:cs="Tahoma"/>
          <w:b/>
          <w:i/>
          <w:sz w:val="20"/>
        </w:rPr>
      </w:pPr>
      <w:r w:rsidRPr="009553F5">
        <w:rPr>
          <w:rFonts w:ascii="Tahoma" w:hAnsi="Tahoma" w:cs="Tahoma"/>
          <w:b/>
          <w:i/>
          <w:sz w:val="20"/>
        </w:rPr>
        <w:tab/>
      </w:r>
      <w:r w:rsidRPr="009553F5">
        <w:rPr>
          <w:rFonts w:ascii="Tahoma" w:hAnsi="Tahoma" w:cs="Tahoma"/>
          <w:b/>
          <w:i/>
          <w:sz w:val="20"/>
        </w:rPr>
        <w:tab/>
      </w:r>
      <w:r w:rsidRPr="009553F5">
        <w:rPr>
          <w:rFonts w:ascii="Tahoma" w:hAnsi="Tahoma" w:cs="Tahoma"/>
          <w:b/>
          <w:i/>
          <w:sz w:val="20"/>
        </w:rPr>
        <w:tab/>
      </w:r>
      <w:r w:rsidRPr="009553F5">
        <w:rPr>
          <w:rFonts w:ascii="Tahoma" w:hAnsi="Tahoma" w:cs="Tahoma"/>
          <w:b/>
          <w:i/>
          <w:sz w:val="20"/>
        </w:rPr>
        <w:tab/>
      </w:r>
      <w:r w:rsidRPr="009553F5">
        <w:rPr>
          <w:rFonts w:ascii="Tahoma" w:hAnsi="Tahoma" w:cs="Tahoma"/>
          <w:b/>
          <w:i/>
          <w:sz w:val="20"/>
        </w:rPr>
        <w:tab/>
      </w:r>
      <w:r w:rsidRPr="009553F5">
        <w:rPr>
          <w:rFonts w:ascii="Tahoma" w:hAnsi="Tahoma" w:cs="Tahoma"/>
          <w:b/>
          <w:i/>
          <w:sz w:val="20"/>
        </w:rPr>
        <w:tab/>
      </w:r>
      <w:r w:rsidRPr="009553F5">
        <w:rPr>
          <w:rFonts w:ascii="Tahoma" w:hAnsi="Tahoma" w:cs="Tahoma"/>
          <w:b/>
          <w:i/>
          <w:sz w:val="20"/>
        </w:rPr>
        <w:tab/>
        <w:t>w postępowaniu</w:t>
      </w:r>
    </w:p>
    <w:p w:rsidR="00AE574E" w:rsidRPr="009553F5" w:rsidRDefault="00AE574E" w:rsidP="0075305E">
      <w:pPr>
        <w:jc w:val="both"/>
        <w:rPr>
          <w:rFonts w:ascii="Tahoma" w:hAnsi="Tahoma" w:cs="Tahoma"/>
          <w:sz w:val="20"/>
        </w:rPr>
      </w:pPr>
    </w:p>
    <w:p w:rsidR="00AE574E" w:rsidRPr="009553F5" w:rsidRDefault="00AE574E" w:rsidP="0075305E">
      <w:pPr>
        <w:jc w:val="both"/>
        <w:rPr>
          <w:rFonts w:ascii="Tahoma" w:hAnsi="Tahoma" w:cs="Tahoma"/>
          <w:sz w:val="20"/>
        </w:rPr>
      </w:pPr>
    </w:p>
    <w:p w:rsidR="00581160" w:rsidRPr="009553F5" w:rsidRDefault="00581160" w:rsidP="0075305E">
      <w:pPr>
        <w:jc w:val="both"/>
        <w:rPr>
          <w:rFonts w:ascii="Tahoma" w:hAnsi="Tahoma" w:cs="Tahoma"/>
          <w:sz w:val="20"/>
        </w:rPr>
      </w:pPr>
    </w:p>
    <w:p w:rsidR="00005ED6" w:rsidRPr="00C807C0" w:rsidRDefault="00AE574E" w:rsidP="00005ED6">
      <w:pPr>
        <w:jc w:val="both"/>
        <w:rPr>
          <w:rFonts w:ascii="Tahoma" w:hAnsi="Tahoma" w:cs="Tahoma"/>
          <w:sz w:val="20"/>
        </w:rPr>
      </w:pPr>
      <w:r w:rsidRPr="009553F5">
        <w:rPr>
          <w:rFonts w:ascii="Tahoma" w:hAnsi="Tahoma" w:cs="Tahoma"/>
          <w:b/>
          <w:i/>
          <w:sz w:val="20"/>
        </w:rPr>
        <w:t xml:space="preserve">Numer ogłoszenia w Biuletynie Zamówień Publicznych: </w:t>
      </w:r>
      <w:r w:rsidR="00005ED6" w:rsidRPr="002D3050">
        <w:rPr>
          <w:rFonts w:ascii="Tahoma" w:hAnsi="Tahoma" w:cs="Tahoma"/>
          <w:b/>
          <w:i/>
          <w:sz w:val="20"/>
        </w:rPr>
        <w:t>621904-N-2017</w:t>
      </w:r>
    </w:p>
    <w:p w:rsidR="00AE574E" w:rsidRPr="009553F5" w:rsidRDefault="00AE574E" w:rsidP="0075305E">
      <w:pPr>
        <w:jc w:val="both"/>
        <w:rPr>
          <w:rFonts w:ascii="Tahoma" w:hAnsi="Tahoma" w:cs="Tahoma"/>
          <w:b/>
          <w:i/>
          <w:sz w:val="20"/>
        </w:rPr>
      </w:pPr>
    </w:p>
    <w:p w:rsidR="00AE574E" w:rsidRPr="009553F5" w:rsidRDefault="00AE574E" w:rsidP="0075305E">
      <w:pPr>
        <w:jc w:val="both"/>
        <w:rPr>
          <w:rFonts w:ascii="Tahoma" w:hAnsi="Tahoma" w:cs="Tahoma"/>
          <w:sz w:val="20"/>
        </w:rPr>
      </w:pPr>
    </w:p>
    <w:p w:rsidR="00F359D9" w:rsidRPr="009553F5" w:rsidRDefault="00F359D9" w:rsidP="0075305E">
      <w:pPr>
        <w:jc w:val="both"/>
        <w:rPr>
          <w:rFonts w:ascii="Tahoma" w:hAnsi="Tahoma" w:cs="Tahoma"/>
          <w:b/>
          <w:bCs/>
          <w:sz w:val="20"/>
        </w:rPr>
      </w:pPr>
      <w:r w:rsidRPr="009553F5">
        <w:rPr>
          <w:rFonts w:ascii="Tahoma" w:hAnsi="Tahoma" w:cs="Tahoma"/>
          <w:sz w:val="20"/>
        </w:rPr>
        <w:t xml:space="preserve">Dotyczy przetargu nieograniczonego na: </w:t>
      </w:r>
      <w:r w:rsidRPr="009553F5">
        <w:rPr>
          <w:rFonts w:ascii="Tahoma" w:hAnsi="Tahoma" w:cs="Tahoma"/>
          <w:b/>
          <w:bCs/>
          <w:sz w:val="20"/>
        </w:rPr>
        <w:t xml:space="preserve">Ubezpieczenie mienia i odpowiedzialności </w:t>
      </w:r>
      <w:r w:rsidR="00054EE9" w:rsidRPr="009553F5">
        <w:rPr>
          <w:rFonts w:ascii="Tahoma" w:hAnsi="Tahoma" w:cs="Tahoma"/>
          <w:b/>
          <w:bCs/>
          <w:sz w:val="20"/>
        </w:rPr>
        <w:t>Zamawiającego</w:t>
      </w:r>
      <w:r w:rsidR="004B2B62" w:rsidRPr="009553F5">
        <w:rPr>
          <w:rFonts w:ascii="Tahoma" w:hAnsi="Tahoma" w:cs="Tahoma"/>
          <w:b/>
          <w:bCs/>
          <w:sz w:val="20"/>
        </w:rPr>
        <w:t xml:space="preserve"> tj. Gminy </w:t>
      </w:r>
      <w:r w:rsidR="00005ED6">
        <w:rPr>
          <w:rFonts w:ascii="Tahoma" w:hAnsi="Tahoma" w:cs="Tahoma"/>
          <w:b/>
          <w:bCs/>
          <w:sz w:val="20"/>
        </w:rPr>
        <w:t>Jutrosin</w:t>
      </w:r>
    </w:p>
    <w:p w:rsidR="00054EE9" w:rsidRPr="009553F5" w:rsidRDefault="00054EE9" w:rsidP="0075305E">
      <w:pPr>
        <w:jc w:val="both"/>
        <w:rPr>
          <w:rFonts w:ascii="Tahoma" w:hAnsi="Tahoma" w:cs="Tahoma"/>
          <w:b/>
          <w:bCs/>
          <w:sz w:val="20"/>
        </w:rPr>
      </w:pPr>
    </w:p>
    <w:p w:rsidR="00DF31D0" w:rsidRPr="009553F5" w:rsidRDefault="00DF31D0" w:rsidP="0075305E">
      <w:pPr>
        <w:jc w:val="both"/>
        <w:rPr>
          <w:rFonts w:ascii="Tahoma" w:hAnsi="Tahoma" w:cs="Tahoma"/>
          <w:b/>
          <w:sz w:val="20"/>
        </w:rPr>
      </w:pPr>
    </w:p>
    <w:p w:rsidR="00F359D9" w:rsidRPr="009553F5" w:rsidRDefault="00F359D9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hAnsi="Tahoma" w:cs="Tahoma"/>
          <w:b/>
          <w:sz w:val="20"/>
        </w:rPr>
        <w:t>Wyjaśnienie treści Specyfikacji Istotnych Warunków Zamówienia</w:t>
      </w:r>
    </w:p>
    <w:p w:rsidR="00F359D9" w:rsidRPr="009553F5" w:rsidRDefault="00F359D9" w:rsidP="0075305E">
      <w:pPr>
        <w:spacing w:line="276" w:lineRule="auto"/>
        <w:jc w:val="both"/>
        <w:rPr>
          <w:rFonts w:ascii="Tahoma" w:hAnsi="Tahoma" w:cs="Tahoma"/>
          <w:sz w:val="20"/>
        </w:rPr>
      </w:pPr>
    </w:p>
    <w:p w:rsidR="00F359D9" w:rsidRPr="009553F5" w:rsidRDefault="00F359D9" w:rsidP="0075305E">
      <w:pPr>
        <w:pStyle w:val="Tekstpodstawowy31"/>
        <w:spacing w:line="276" w:lineRule="auto"/>
        <w:jc w:val="both"/>
        <w:rPr>
          <w:rFonts w:ascii="Tahoma" w:hAnsi="Tahoma"/>
          <w:sz w:val="20"/>
        </w:rPr>
      </w:pPr>
      <w:r w:rsidRPr="009553F5">
        <w:rPr>
          <w:rFonts w:ascii="Tahoma" w:hAnsi="Tahoma"/>
          <w:sz w:val="20"/>
        </w:rPr>
        <w:tab/>
        <w:t>Zamawiający zawiadamia, że</w:t>
      </w:r>
      <w:r w:rsidR="00DF31D0" w:rsidRPr="009553F5">
        <w:rPr>
          <w:rFonts w:ascii="Tahoma" w:hAnsi="Tahoma"/>
          <w:sz w:val="20"/>
        </w:rPr>
        <w:t xml:space="preserve"> </w:t>
      </w:r>
      <w:r w:rsidRPr="009553F5">
        <w:rPr>
          <w:rFonts w:ascii="Tahoma" w:hAnsi="Tahoma"/>
          <w:sz w:val="20"/>
        </w:rPr>
        <w:t xml:space="preserve">dnia </w:t>
      </w:r>
      <w:r w:rsidR="00F77087">
        <w:rPr>
          <w:rFonts w:ascii="Tahoma" w:hAnsi="Tahoma"/>
          <w:sz w:val="20"/>
        </w:rPr>
        <w:t>29</w:t>
      </w:r>
      <w:r w:rsidRPr="009553F5">
        <w:rPr>
          <w:rFonts w:ascii="Tahoma" w:hAnsi="Tahoma"/>
          <w:sz w:val="20"/>
        </w:rPr>
        <w:t xml:space="preserve"> </w:t>
      </w:r>
      <w:r w:rsidR="00F77087">
        <w:rPr>
          <w:rFonts w:ascii="Tahoma" w:hAnsi="Tahoma"/>
          <w:sz w:val="20"/>
        </w:rPr>
        <w:t>listopada</w:t>
      </w:r>
      <w:r w:rsidR="00422206" w:rsidRPr="009553F5">
        <w:rPr>
          <w:rFonts w:ascii="Tahoma" w:hAnsi="Tahoma"/>
          <w:sz w:val="20"/>
        </w:rPr>
        <w:t xml:space="preserve"> </w:t>
      </w:r>
      <w:r w:rsidRPr="009553F5">
        <w:rPr>
          <w:rFonts w:ascii="Tahoma" w:hAnsi="Tahoma"/>
          <w:sz w:val="20"/>
        </w:rPr>
        <w:t>201</w:t>
      </w:r>
      <w:r w:rsidR="00E16414" w:rsidRPr="009553F5">
        <w:rPr>
          <w:rFonts w:ascii="Tahoma" w:hAnsi="Tahoma"/>
          <w:sz w:val="20"/>
        </w:rPr>
        <w:t>7</w:t>
      </w:r>
      <w:r w:rsidRPr="009553F5">
        <w:rPr>
          <w:rFonts w:ascii="Tahoma" w:hAnsi="Tahoma"/>
          <w:sz w:val="20"/>
        </w:rPr>
        <w:t xml:space="preserve"> r. wpłynęły pisma od potencjalnych wykonawców z prośbą o wyjaśnienie i ewentualne zmiany treści Specyfikacji Istotnych Warunków Zamówienia.</w:t>
      </w:r>
    </w:p>
    <w:p w:rsidR="00F359D9" w:rsidRPr="009553F5" w:rsidRDefault="00F359D9" w:rsidP="0075305E">
      <w:pPr>
        <w:pStyle w:val="Tekstpodstawowy31"/>
        <w:spacing w:line="276" w:lineRule="auto"/>
        <w:ind w:firstLine="708"/>
        <w:jc w:val="both"/>
        <w:rPr>
          <w:rFonts w:ascii="Tahoma" w:hAnsi="Tahoma"/>
          <w:sz w:val="20"/>
        </w:rPr>
      </w:pPr>
      <w:r w:rsidRPr="009553F5">
        <w:rPr>
          <w:rFonts w:ascii="Tahoma" w:hAnsi="Tahoma"/>
          <w:sz w:val="20"/>
        </w:rPr>
        <w:t>W związku z powyższym zamawiający działając na podstawie art.38 ust.</w:t>
      </w:r>
      <w:r w:rsidR="00E16414" w:rsidRPr="009553F5">
        <w:rPr>
          <w:rFonts w:ascii="Tahoma" w:hAnsi="Tahoma"/>
          <w:sz w:val="20"/>
        </w:rPr>
        <w:t xml:space="preserve"> 1 i </w:t>
      </w:r>
      <w:r w:rsidRPr="009553F5">
        <w:rPr>
          <w:rFonts w:ascii="Tahoma" w:hAnsi="Tahoma"/>
          <w:sz w:val="20"/>
        </w:rPr>
        <w:t xml:space="preserve">2 Ustawy z dnia 29 stycznia 2004 r. Prawo Zamówień Publicznych </w:t>
      </w:r>
      <w:r w:rsidR="00877D8E" w:rsidRPr="009553F5">
        <w:rPr>
          <w:rFonts w:ascii="Tahoma" w:hAnsi="Tahoma"/>
          <w:sz w:val="20"/>
        </w:rPr>
        <w:t xml:space="preserve">(Dz.U. 2017 poz. 1579), </w:t>
      </w:r>
      <w:r w:rsidRPr="009553F5">
        <w:rPr>
          <w:rFonts w:ascii="Tahoma" w:hAnsi="Tahoma"/>
          <w:sz w:val="20"/>
        </w:rPr>
        <w:t>udziela następujących wyjaśnień:</w:t>
      </w:r>
    </w:p>
    <w:p w:rsidR="00F77087" w:rsidRDefault="00F77087" w:rsidP="00F77087">
      <w:pPr>
        <w:jc w:val="both"/>
        <w:rPr>
          <w:rFonts w:ascii="Tahoma" w:eastAsia="Arial" w:hAnsi="Tahoma" w:cs="Tahoma"/>
          <w:b/>
          <w:sz w:val="20"/>
          <w:u w:val="single"/>
        </w:rPr>
      </w:pPr>
    </w:p>
    <w:p w:rsidR="00F77087" w:rsidRPr="00C807C0" w:rsidRDefault="00F77087" w:rsidP="00F77087">
      <w:pPr>
        <w:jc w:val="both"/>
        <w:rPr>
          <w:rFonts w:ascii="Tahoma" w:eastAsia="Arial" w:hAnsi="Tahoma" w:cs="Tahoma"/>
          <w:b/>
          <w:sz w:val="20"/>
        </w:rPr>
      </w:pPr>
      <w:r w:rsidRPr="00C807C0">
        <w:rPr>
          <w:rFonts w:ascii="Tahoma" w:eastAsia="Arial" w:hAnsi="Tahoma" w:cs="Tahoma"/>
          <w:b/>
          <w:sz w:val="20"/>
          <w:u w:val="single"/>
        </w:rPr>
        <w:t xml:space="preserve">PYTANIA Z DNIA </w:t>
      </w:r>
      <w:r>
        <w:rPr>
          <w:rFonts w:ascii="Tahoma" w:eastAsia="Arial" w:hAnsi="Tahoma" w:cs="Tahoma"/>
          <w:b/>
          <w:sz w:val="20"/>
          <w:u w:val="single"/>
        </w:rPr>
        <w:t>29</w:t>
      </w:r>
      <w:r w:rsidRPr="00C807C0">
        <w:rPr>
          <w:rFonts w:ascii="Tahoma" w:eastAsia="Arial" w:hAnsi="Tahoma" w:cs="Tahoma"/>
          <w:b/>
          <w:sz w:val="20"/>
          <w:u w:val="single"/>
        </w:rPr>
        <w:t>.</w:t>
      </w:r>
      <w:r>
        <w:rPr>
          <w:rFonts w:ascii="Tahoma" w:eastAsia="Arial" w:hAnsi="Tahoma" w:cs="Tahoma"/>
          <w:b/>
          <w:sz w:val="20"/>
          <w:u w:val="single"/>
        </w:rPr>
        <w:t>11</w:t>
      </w:r>
      <w:r w:rsidRPr="00C807C0">
        <w:rPr>
          <w:rFonts w:ascii="Tahoma" w:eastAsia="Arial" w:hAnsi="Tahoma" w:cs="Tahoma"/>
          <w:b/>
          <w:sz w:val="20"/>
          <w:u w:val="single"/>
        </w:rPr>
        <w:t xml:space="preserve">.2017 </w:t>
      </w:r>
    </w:p>
    <w:p w:rsidR="00F359D9" w:rsidRPr="009553F5" w:rsidRDefault="00F359D9" w:rsidP="0075305E">
      <w:pPr>
        <w:pStyle w:val="Tekstpodstawowy31"/>
        <w:ind w:firstLine="708"/>
        <w:jc w:val="both"/>
        <w:rPr>
          <w:rFonts w:ascii="Tahoma" w:hAnsi="Tahoma"/>
          <w:sz w:val="20"/>
          <w:u w:val="single"/>
        </w:rPr>
      </w:pPr>
    </w:p>
    <w:p w:rsidR="0079098E" w:rsidRDefault="00F359D9" w:rsidP="0075305E">
      <w:pPr>
        <w:jc w:val="both"/>
        <w:rPr>
          <w:rFonts w:ascii="Tahoma" w:hAnsi="Tahoma" w:cs="Tahoma"/>
          <w:b/>
          <w:sz w:val="20"/>
        </w:rPr>
      </w:pPr>
      <w:r w:rsidRPr="009553F5">
        <w:rPr>
          <w:rFonts w:ascii="Tahoma" w:eastAsia="Arial" w:hAnsi="Tahoma" w:cs="Tahoma"/>
          <w:b/>
          <w:bCs/>
          <w:sz w:val="20"/>
        </w:rPr>
        <w:t>Pytanie 1.</w:t>
      </w:r>
      <w:r w:rsidRPr="009553F5">
        <w:rPr>
          <w:rFonts w:ascii="Tahoma" w:hAnsi="Tahoma" w:cs="Tahoma"/>
          <w:b/>
          <w:sz w:val="20"/>
        </w:rPr>
        <w:t xml:space="preserve"> </w:t>
      </w:r>
    </w:p>
    <w:p w:rsidR="0098461D" w:rsidRDefault="0098461D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80298B" w:rsidRPr="0080298B" w:rsidRDefault="0080298B" w:rsidP="0080298B">
      <w:pPr>
        <w:shd w:val="clear" w:color="auto" w:fill="FFFFFF"/>
        <w:suppressAutoHyphens w:val="0"/>
        <w:ind w:left="6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80298B">
        <w:rPr>
          <w:rFonts w:ascii="Tahoma" w:hAnsi="Tahoma" w:cs="Tahoma"/>
          <w:b/>
          <w:bCs/>
          <w:i/>
          <w:iCs/>
          <w:color w:val="376092"/>
          <w:sz w:val="20"/>
          <w:lang w:eastAsia="pl-PL"/>
        </w:rPr>
        <w:t>Dotyczy ogłoszonego przetargu na ubezpieczenie Gminy Jutrosin - zwracamy się z prośbą o wprowadzenie zmian w zapisach SIWZ, zgodnie z poniższym.</w:t>
      </w:r>
    </w:p>
    <w:p w:rsidR="0080298B" w:rsidRPr="0080298B" w:rsidRDefault="0080298B" w:rsidP="0080298B">
      <w:pPr>
        <w:shd w:val="clear" w:color="auto" w:fill="FFFFFF"/>
        <w:suppressAutoHyphens w:val="0"/>
        <w:ind w:left="6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80298B">
        <w:rPr>
          <w:rFonts w:ascii="Tahoma" w:hAnsi="Tahoma" w:cs="Tahoma"/>
          <w:b/>
          <w:bCs/>
          <w:color w:val="000000"/>
          <w:sz w:val="20"/>
          <w:lang w:eastAsia="pl-PL"/>
        </w:rPr>
        <w:t> </w:t>
      </w:r>
    </w:p>
    <w:p w:rsidR="0080298B" w:rsidRPr="0080298B" w:rsidRDefault="0080298B" w:rsidP="0080298B">
      <w:pPr>
        <w:shd w:val="clear" w:color="auto" w:fill="FFFFFF"/>
        <w:suppressAutoHyphens w:val="0"/>
        <w:ind w:left="6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80298B">
        <w:rPr>
          <w:rFonts w:ascii="Tahoma" w:hAnsi="Tahoma" w:cs="Tahoma"/>
          <w:b/>
          <w:bCs/>
          <w:color w:val="000000"/>
          <w:sz w:val="20"/>
          <w:lang w:eastAsia="pl-PL"/>
        </w:rPr>
        <w:t>Ubezpieczenia uszkodzenia oraz kradzieży pojazdów Auto Casco AC/KR</w:t>
      </w:r>
    </w:p>
    <w:p w:rsidR="0080298B" w:rsidRPr="0080298B" w:rsidRDefault="0080298B" w:rsidP="0080298B">
      <w:pPr>
        <w:shd w:val="clear" w:color="auto" w:fill="FFFFFF"/>
        <w:suppressAutoHyphens w:val="0"/>
        <w:ind w:left="567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80298B">
        <w:rPr>
          <w:rFonts w:ascii="Tahoma" w:hAnsi="Tahoma" w:cs="Tahoma"/>
          <w:b/>
          <w:bCs/>
          <w:color w:val="000000"/>
          <w:sz w:val="20"/>
          <w:lang w:eastAsia="pl-PL"/>
        </w:rPr>
        <w:t>Zakres ubezpieczenia</w:t>
      </w:r>
    </w:p>
    <w:p w:rsidR="0080298B" w:rsidRPr="0080298B" w:rsidRDefault="0080298B" w:rsidP="0080298B">
      <w:pPr>
        <w:shd w:val="clear" w:color="auto" w:fill="FFFFFF"/>
        <w:suppressAutoHyphens w:val="0"/>
        <w:ind w:left="709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80298B">
        <w:rPr>
          <w:rFonts w:ascii="Tahoma" w:hAnsi="Tahoma" w:cs="Tahoma"/>
          <w:color w:val="000000"/>
          <w:sz w:val="20"/>
          <w:lang w:eastAsia="pl-PL"/>
        </w:rPr>
        <w:t>-   koszty holowania pojazdu po szkodzie objętej umową ubezpieczenia do wysokości 10% sumy ubezpieczenia, nie więcej niż 2.000 zł na pojazd do siedziby Ubezpieczającego/Ubezpieczonego lub warsztatu naprawczego </w:t>
      </w:r>
      <w:r w:rsidRPr="0080298B">
        <w:rPr>
          <w:rFonts w:ascii="Tahoma" w:hAnsi="Tahoma" w:cs="Tahoma"/>
          <w:b/>
          <w:bCs/>
          <w:strike/>
          <w:color w:val="FF0000"/>
          <w:sz w:val="20"/>
          <w:lang w:eastAsia="pl-PL"/>
        </w:rPr>
        <w:t>bez stosowania ograniczenia w postaci limitu kilometrów</w:t>
      </w:r>
      <w:r w:rsidRPr="0080298B">
        <w:rPr>
          <w:rFonts w:ascii="Tahoma" w:hAnsi="Tahoma" w:cs="Tahoma"/>
          <w:strike/>
          <w:color w:val="FF0000"/>
          <w:sz w:val="20"/>
          <w:lang w:eastAsia="pl-PL"/>
        </w:rPr>
        <w:t> </w:t>
      </w:r>
      <w:r w:rsidRPr="0080298B">
        <w:rPr>
          <w:rFonts w:ascii="Tahoma" w:hAnsi="Tahoma" w:cs="Tahoma"/>
          <w:color w:val="FF0000"/>
          <w:sz w:val="20"/>
          <w:lang w:eastAsia="pl-PL"/>
        </w:rPr>
        <w:t>(</w:t>
      </w:r>
      <w:r w:rsidRPr="0080298B">
        <w:rPr>
          <w:rFonts w:ascii="Tahoma" w:hAnsi="Tahoma" w:cs="Tahoma"/>
          <w:color w:val="000000"/>
          <w:sz w:val="20"/>
          <w:lang w:eastAsia="pl-PL"/>
        </w:rPr>
        <w:t>dot. pojazdów osobowych, dostawczych i ciężarowych o dopuszczalnej masie całkowitej do 3,5 t), </w:t>
      </w:r>
      <w:r w:rsidRPr="0080298B">
        <w:rPr>
          <w:rFonts w:ascii="Tahoma" w:hAnsi="Tahoma" w:cs="Tahoma"/>
          <w:b/>
          <w:bCs/>
          <w:color w:val="00B050"/>
          <w:sz w:val="20"/>
          <w:lang w:eastAsia="pl-PL"/>
        </w:rPr>
        <w:t>- usunięcie zaznaczonego zapisu.</w:t>
      </w:r>
    </w:p>
    <w:p w:rsidR="0080298B" w:rsidRPr="0080298B" w:rsidRDefault="0080298B" w:rsidP="0080298B">
      <w:pPr>
        <w:shd w:val="clear" w:color="auto" w:fill="FFFFFF"/>
        <w:suppressAutoHyphens w:val="0"/>
        <w:ind w:left="709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80298B">
        <w:rPr>
          <w:rFonts w:ascii="Tahoma" w:hAnsi="Tahoma" w:cs="Tahoma"/>
          <w:color w:val="FF0000"/>
          <w:sz w:val="20"/>
          <w:lang w:eastAsia="pl-PL"/>
        </w:rPr>
        <w:t> </w:t>
      </w:r>
    </w:p>
    <w:p w:rsidR="0080298B" w:rsidRPr="0080298B" w:rsidRDefault="0080298B" w:rsidP="0080298B">
      <w:pPr>
        <w:shd w:val="clear" w:color="auto" w:fill="FFFFFF"/>
        <w:suppressAutoHyphens w:val="0"/>
        <w:ind w:left="709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80298B">
        <w:rPr>
          <w:rFonts w:ascii="Tahoma" w:hAnsi="Tahoma" w:cs="Tahoma"/>
          <w:b/>
          <w:bCs/>
          <w:color w:val="376092"/>
          <w:sz w:val="20"/>
          <w:lang w:eastAsia="pl-PL"/>
        </w:rPr>
        <w:t>Zamiast poniższego zapisu:</w:t>
      </w:r>
    </w:p>
    <w:p w:rsidR="0080298B" w:rsidRPr="0080298B" w:rsidRDefault="0080298B" w:rsidP="0080298B">
      <w:pPr>
        <w:shd w:val="clear" w:color="auto" w:fill="FFFFFF"/>
        <w:suppressAutoHyphens w:val="0"/>
        <w:ind w:left="709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80298B">
        <w:rPr>
          <w:rFonts w:ascii="Tahoma" w:hAnsi="Tahoma" w:cs="Tahoma"/>
          <w:color w:val="FF0000"/>
          <w:sz w:val="20"/>
          <w:lang w:eastAsia="pl-PL"/>
        </w:rPr>
        <w:t>-   w przypadku stwierdzenia szkody całkowitej Ubezpieczyciel na wniosek Ubezpieczonego zobowiązuje się do udzielenie pomocy przy zagospodarowaniu i późniejszym zbyciu pozostałości pojazdu po szkodzie, a w szczególności do znalezienia nabywcy pojazdu w stanie uszkodzonym. Jednocześnie Ubezpieczyciel zobowiązuje się do pokrycia różnicy pomiędzy oszacowaną wartością pozostałości, a ceną uzyskaną ze sprzedaży, do której doszło w wykonaniu obowiązku przewidzianego w zdaniu poprzednim. W przypadku braku nabywcy na pojazd uszkodzony, Ubezpieczyciel wypłaci całą sumę odszkodowania po dokonaniu złomowania pojazdu. W przypadku rezygnacji Ubezpieczonego z oferty nabycia pozostałości przez wskazany podmiot, Ubezpieczyciel określa odszkodowanie w kwocie odpowiadającej wartości pojazdu w dniu ustalenia odszkodowania pomniejszone o wartość pozostałości powypadkowych ustalone na podstawie systemów eksperckich;</w:t>
      </w:r>
    </w:p>
    <w:p w:rsidR="0080298B" w:rsidRPr="0080298B" w:rsidRDefault="0080298B" w:rsidP="0080298B">
      <w:pPr>
        <w:shd w:val="clear" w:color="auto" w:fill="FFFFFF"/>
        <w:suppressAutoHyphens w:val="0"/>
        <w:ind w:left="709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80298B">
        <w:rPr>
          <w:rFonts w:ascii="Tahoma" w:hAnsi="Tahoma" w:cs="Tahoma"/>
          <w:b/>
          <w:bCs/>
          <w:color w:val="376092"/>
          <w:sz w:val="20"/>
          <w:lang w:eastAsia="pl-PL"/>
        </w:rPr>
        <w:t>Zmiana na:</w:t>
      </w:r>
    </w:p>
    <w:p w:rsidR="0080298B" w:rsidRPr="0080298B" w:rsidRDefault="0080298B" w:rsidP="0080298B">
      <w:pPr>
        <w:shd w:val="clear" w:color="auto" w:fill="FFFFFF"/>
        <w:suppressAutoHyphens w:val="0"/>
        <w:ind w:left="709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80298B">
        <w:rPr>
          <w:rFonts w:ascii="Tahoma" w:hAnsi="Tahoma" w:cs="Tahoma"/>
          <w:color w:val="000000"/>
          <w:sz w:val="20"/>
          <w:lang w:eastAsia="pl-PL"/>
        </w:rPr>
        <w:t xml:space="preserve">- w przypadku szkód całkowitych, w wyniku, których wystąpią pozostałości po szkodzie, należne odszkodowanie będzie pomniejszone o wartość pozostałości, przy czym na wniosek Ubezpieczającego Ubezpieczyciel udzieli pomocy w sprzedaży pozostałości i uwzględni osiągniętą faktycznie cenę ze sprzedaży pozostałości w ostatecznej wysokości odszkodowania. </w:t>
      </w:r>
      <w:r w:rsidRPr="0080298B">
        <w:rPr>
          <w:rFonts w:ascii="Tahoma" w:hAnsi="Tahoma" w:cs="Tahoma"/>
          <w:color w:val="000000"/>
          <w:sz w:val="20"/>
          <w:lang w:eastAsia="pl-PL"/>
        </w:rPr>
        <w:lastRenderedPageBreak/>
        <w:t>W przypadku odmowy przez Ubezpieczyciela udzielenia pomocy bądź udziału w sprzedaży pozostałości ostateczne odszkodowanie wyliczone w oparciu o wartość rynkową pojazdu będzie pomniejszone jedynie o faktyczną cenę sprzedaży pozostałości, określoną w umowie kupna – sprzedaży. Ubezpieczający/Ubezpieczony przy współudziale Ubezpieczyciela lub bez winien dołożyć należytej staranności w poszukiwaniu najkorzystniejszej ceny sprzedaży pozostałości, jednakże w czasie nie dłuższym niż 2 miesiące od daty zamieszczenia pierwszego ogłoszenia o sprzedaży. Po upływie tego terminu ma prawo niezwłocznej sprzedaży pozostałości po najkorzystniejszej zaoferowanej cenie;</w:t>
      </w:r>
    </w:p>
    <w:p w:rsidR="0080298B" w:rsidRPr="0080298B" w:rsidRDefault="0080298B" w:rsidP="0080298B">
      <w:pPr>
        <w:shd w:val="clear" w:color="auto" w:fill="FFFFFF"/>
        <w:suppressAutoHyphens w:val="0"/>
        <w:ind w:left="709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80298B">
        <w:rPr>
          <w:rFonts w:ascii="Tahoma" w:hAnsi="Tahoma" w:cs="Tahoma"/>
          <w:color w:val="000000"/>
          <w:sz w:val="20"/>
          <w:lang w:eastAsia="pl-PL"/>
        </w:rPr>
        <w:t> </w:t>
      </w:r>
    </w:p>
    <w:p w:rsidR="0080298B" w:rsidRPr="0080298B" w:rsidRDefault="0080298B" w:rsidP="0080298B">
      <w:pPr>
        <w:shd w:val="clear" w:color="auto" w:fill="FFFFFF"/>
        <w:suppressAutoHyphens w:val="0"/>
        <w:ind w:left="709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80298B">
        <w:rPr>
          <w:rFonts w:ascii="Tahoma" w:hAnsi="Tahoma" w:cs="Tahoma"/>
          <w:color w:val="000000"/>
          <w:sz w:val="20"/>
          <w:lang w:eastAsia="pl-PL"/>
        </w:rPr>
        <w:t>- suma ubezpieczenia pojazdów, których okres eksploatacji przekroczył 6 miesięcy, lecz nie jest dłuższy niż 12 miesięcy od daty nabycia przez Ubezpieczającego, jako fabrycznie nowego i pojazd wcześniej nie uległ uszkodzeniu, ustalona będzie wartości rynkowej określonej wg katalogów „Info Ekspert”, nie niższej jednak niż 85% ceny fakturowej brutto;</w:t>
      </w:r>
    </w:p>
    <w:p w:rsidR="0080298B" w:rsidRPr="0080298B" w:rsidRDefault="0080298B" w:rsidP="0080298B">
      <w:pPr>
        <w:shd w:val="clear" w:color="auto" w:fill="FFFFFF"/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80298B">
        <w:rPr>
          <w:rFonts w:ascii="Tahoma" w:hAnsi="Tahoma" w:cs="Tahoma"/>
          <w:color w:val="000000"/>
          <w:sz w:val="22"/>
          <w:szCs w:val="22"/>
          <w:lang w:eastAsia="pl-PL"/>
        </w:rPr>
        <w:t> </w:t>
      </w:r>
    </w:p>
    <w:p w:rsidR="0080298B" w:rsidRPr="0080298B" w:rsidRDefault="0080298B" w:rsidP="0080298B">
      <w:pPr>
        <w:shd w:val="clear" w:color="auto" w:fill="FFFFFF"/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80298B">
        <w:rPr>
          <w:rFonts w:ascii="Tahoma" w:hAnsi="Tahoma" w:cs="Tahoma"/>
          <w:color w:val="000000"/>
          <w:sz w:val="22"/>
          <w:szCs w:val="22"/>
          <w:u w:val="single"/>
          <w:lang w:eastAsia="pl-PL"/>
        </w:rPr>
        <w:t>Zakres terytorialny ubezpieczenia autocasco:</w:t>
      </w:r>
    </w:p>
    <w:p w:rsidR="0080298B" w:rsidRPr="0080298B" w:rsidRDefault="0080298B" w:rsidP="0080298B">
      <w:pPr>
        <w:shd w:val="clear" w:color="auto" w:fill="FFFFFF"/>
        <w:suppressAutoHyphens w:val="0"/>
        <w:ind w:left="709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80298B">
        <w:rPr>
          <w:rFonts w:ascii="Tahoma" w:hAnsi="Tahoma" w:cs="Tahoma"/>
          <w:color w:val="FF0000"/>
          <w:sz w:val="22"/>
          <w:szCs w:val="22"/>
          <w:lang w:eastAsia="pl-PL"/>
        </w:rPr>
        <w:t>RP i Europa z wyłączeniem szkód kradzieżowych powstałych na terytorium Rosji, Białorusi, Ukrainy i Mołdawii.</w:t>
      </w:r>
    </w:p>
    <w:p w:rsidR="0080298B" w:rsidRPr="0080298B" w:rsidRDefault="0080298B" w:rsidP="0080298B">
      <w:pPr>
        <w:shd w:val="clear" w:color="auto" w:fill="FFFFFF"/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80298B">
        <w:rPr>
          <w:rFonts w:ascii="Tahoma" w:hAnsi="Tahoma" w:cs="Tahoma"/>
          <w:b/>
          <w:bCs/>
          <w:color w:val="376092"/>
          <w:sz w:val="22"/>
          <w:szCs w:val="22"/>
          <w:lang w:eastAsia="pl-PL"/>
        </w:rPr>
        <w:t>Zmiana zapisu: </w:t>
      </w:r>
    </w:p>
    <w:p w:rsidR="0080298B" w:rsidRPr="0080298B" w:rsidRDefault="0080298B" w:rsidP="0080298B">
      <w:pPr>
        <w:shd w:val="clear" w:color="auto" w:fill="FFFFFF"/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80298B">
        <w:rPr>
          <w:rFonts w:ascii="Tahoma" w:hAnsi="Tahoma" w:cs="Tahoma"/>
          <w:color w:val="000000"/>
          <w:sz w:val="22"/>
          <w:szCs w:val="22"/>
          <w:lang w:eastAsia="pl-PL"/>
        </w:rPr>
        <w:t>zakres terytorialny RP + Europa.</w:t>
      </w:r>
    </w:p>
    <w:p w:rsidR="0080298B" w:rsidRPr="0080298B" w:rsidRDefault="0080298B" w:rsidP="0080298B">
      <w:pPr>
        <w:shd w:val="clear" w:color="auto" w:fill="FFFFFF"/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80298B">
        <w:rPr>
          <w:rFonts w:ascii="Tahoma" w:hAnsi="Tahoma" w:cs="Tahoma"/>
          <w:color w:val="000000"/>
          <w:sz w:val="22"/>
          <w:szCs w:val="22"/>
          <w:lang w:eastAsia="pl-PL"/>
        </w:rPr>
        <w:t> </w:t>
      </w:r>
    </w:p>
    <w:p w:rsidR="0080298B" w:rsidRPr="0080298B" w:rsidRDefault="0080298B" w:rsidP="0080298B">
      <w:pPr>
        <w:shd w:val="clear" w:color="auto" w:fill="FFFFFF"/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80298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Likwidacja szkód </w:t>
      </w:r>
      <w:r w:rsidRPr="0080298B">
        <w:rPr>
          <w:rFonts w:ascii="Tahoma" w:hAnsi="Tahoma" w:cs="Tahoma"/>
          <w:color w:val="000000"/>
          <w:sz w:val="22"/>
          <w:szCs w:val="22"/>
          <w:lang w:eastAsia="pl-PL"/>
        </w:rPr>
        <w:t> </w:t>
      </w:r>
    </w:p>
    <w:p w:rsidR="0080298B" w:rsidRPr="0080298B" w:rsidRDefault="0080298B" w:rsidP="0080298B">
      <w:pPr>
        <w:shd w:val="clear" w:color="auto" w:fill="FFFFFF"/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80298B">
        <w:rPr>
          <w:rFonts w:ascii="Tahoma" w:hAnsi="Tahoma" w:cs="Tahoma"/>
          <w:color w:val="000000"/>
          <w:sz w:val="22"/>
          <w:szCs w:val="22"/>
          <w:lang w:eastAsia="pl-PL"/>
        </w:rPr>
        <w:t>-         w przypadku braku oględzin w powyższym terminie </w:t>
      </w:r>
      <w:r w:rsidRPr="0080298B">
        <w:rPr>
          <w:rFonts w:ascii="Tahoma" w:hAnsi="Tahoma" w:cs="Tahoma"/>
          <w:strike/>
          <w:color w:val="FF0000"/>
          <w:sz w:val="22"/>
          <w:szCs w:val="22"/>
          <w:lang w:eastAsia="pl-PL"/>
        </w:rPr>
        <w:t>3 dni</w:t>
      </w:r>
      <w:r w:rsidRPr="0080298B">
        <w:rPr>
          <w:rFonts w:ascii="Tahoma" w:hAnsi="Tahoma" w:cs="Tahoma"/>
          <w:color w:val="000000"/>
          <w:sz w:val="22"/>
          <w:szCs w:val="22"/>
          <w:lang w:eastAsia="pl-PL"/>
        </w:rPr>
        <w:t> </w:t>
      </w:r>
      <w:r w:rsidRPr="0080298B">
        <w:rPr>
          <w:rFonts w:ascii="Tahoma" w:hAnsi="Tahoma" w:cs="Tahoma"/>
          <w:b/>
          <w:bCs/>
          <w:color w:val="376092"/>
          <w:sz w:val="22"/>
          <w:szCs w:val="22"/>
          <w:lang w:eastAsia="pl-PL"/>
        </w:rPr>
        <w:t>4 dni</w:t>
      </w:r>
      <w:r w:rsidRPr="0080298B">
        <w:rPr>
          <w:rFonts w:ascii="Tahoma" w:hAnsi="Tahoma" w:cs="Tahoma"/>
          <w:color w:val="376092"/>
          <w:sz w:val="22"/>
          <w:szCs w:val="22"/>
          <w:lang w:eastAsia="pl-PL"/>
        </w:rPr>
        <w:t> </w:t>
      </w:r>
      <w:r w:rsidRPr="0080298B">
        <w:rPr>
          <w:rFonts w:ascii="Tahoma" w:hAnsi="Tahoma" w:cs="Tahoma"/>
          <w:color w:val="000000"/>
          <w:sz w:val="22"/>
          <w:szCs w:val="22"/>
          <w:lang w:eastAsia="pl-PL"/>
        </w:rPr>
        <w:t>lub innym terminie uzgodnionym z Ubezpieczającym, przyjmuje się zakres uszkodzeń zgodny z protokołem sporządzonym przez ubezpieczającego, ubezpieczonego lub warsztat dokonujący naprawy,</w:t>
      </w:r>
    </w:p>
    <w:p w:rsidR="0080298B" w:rsidRPr="0080298B" w:rsidRDefault="0080298B" w:rsidP="0080298B">
      <w:pPr>
        <w:shd w:val="clear" w:color="auto" w:fill="FFFFFF"/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80298B">
        <w:rPr>
          <w:rFonts w:ascii="Tahoma" w:hAnsi="Tahoma" w:cs="Tahoma"/>
          <w:color w:val="000000"/>
          <w:sz w:val="22"/>
          <w:szCs w:val="22"/>
          <w:lang w:eastAsia="pl-PL"/>
        </w:rPr>
        <w:t> </w:t>
      </w:r>
    </w:p>
    <w:p w:rsidR="0080298B" w:rsidRDefault="0080298B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FE6A5E" w:rsidRPr="0055390A" w:rsidRDefault="00F359D9" w:rsidP="0075305E">
      <w:pPr>
        <w:jc w:val="both"/>
        <w:rPr>
          <w:rFonts w:ascii="Tahoma" w:eastAsia="Arial" w:hAnsi="Tahoma" w:cs="Tahoma"/>
          <w:b/>
          <w:bCs/>
          <w:sz w:val="20"/>
        </w:rPr>
      </w:pPr>
      <w:r w:rsidRPr="0055390A">
        <w:rPr>
          <w:rFonts w:ascii="Tahoma" w:eastAsia="Arial" w:hAnsi="Tahoma" w:cs="Tahoma"/>
          <w:b/>
          <w:bCs/>
          <w:sz w:val="20"/>
        </w:rPr>
        <w:t>Odpowiedź</w:t>
      </w:r>
      <w:r w:rsidR="00FE6A5E" w:rsidRPr="0055390A">
        <w:rPr>
          <w:rFonts w:ascii="Tahoma" w:eastAsia="Arial" w:hAnsi="Tahoma" w:cs="Tahoma"/>
          <w:b/>
          <w:bCs/>
          <w:sz w:val="20"/>
        </w:rPr>
        <w:t>:</w:t>
      </w:r>
    </w:p>
    <w:p w:rsidR="00CE6607" w:rsidRPr="009553F5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 xml:space="preserve">Zamawiający </w:t>
      </w:r>
      <w:r w:rsidR="0080298B">
        <w:rPr>
          <w:rFonts w:ascii="Tahoma" w:eastAsia="Arial" w:hAnsi="Tahoma" w:cs="Tahoma"/>
          <w:b/>
          <w:bCs/>
          <w:sz w:val="20"/>
        </w:rPr>
        <w:t>nie wyraża zgody na proponowane modyfikacje.</w:t>
      </w:r>
    </w:p>
    <w:p w:rsidR="003D7A41" w:rsidRDefault="003D7A41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79098E" w:rsidRDefault="0079098E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80298B" w:rsidRDefault="0080298B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80298B" w:rsidRDefault="0080298B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80298B" w:rsidRDefault="0080298B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80298B" w:rsidRPr="009553F5" w:rsidRDefault="0080298B" w:rsidP="0075305E">
      <w:pPr>
        <w:jc w:val="both"/>
        <w:rPr>
          <w:rFonts w:ascii="Tahoma" w:eastAsia="Arial" w:hAnsi="Tahoma" w:cs="Tahoma"/>
          <w:b/>
          <w:bCs/>
          <w:sz w:val="20"/>
        </w:rPr>
      </w:pPr>
    </w:p>
    <w:p w:rsidR="005509C8" w:rsidRPr="00C807C0" w:rsidRDefault="005509C8" w:rsidP="005509C8">
      <w:pPr>
        <w:jc w:val="both"/>
        <w:rPr>
          <w:rFonts w:ascii="Tahoma" w:eastAsia="Calibri" w:hAnsi="Tahoma" w:cs="Tahoma"/>
          <w:b/>
          <w:bCs/>
          <w:sz w:val="20"/>
        </w:rPr>
      </w:pPr>
      <w:r w:rsidRPr="002D3050">
        <w:rPr>
          <w:rFonts w:ascii="Tahoma" w:eastAsia="Calibri" w:hAnsi="Tahoma" w:cs="Tahoma"/>
          <w:b/>
          <w:bCs/>
          <w:sz w:val="20"/>
        </w:rPr>
        <w:t>Niniejsze odpowiedzi stanowią integralna część SIWZ.</w:t>
      </w:r>
    </w:p>
    <w:p w:rsidR="005509C8" w:rsidRPr="00C807C0" w:rsidRDefault="005509C8" w:rsidP="005509C8">
      <w:pPr>
        <w:jc w:val="both"/>
        <w:rPr>
          <w:rFonts w:ascii="Tahoma" w:eastAsia="Calibri" w:hAnsi="Tahoma" w:cs="Tahoma"/>
          <w:b/>
          <w:bCs/>
          <w:sz w:val="20"/>
        </w:rPr>
      </w:pPr>
    </w:p>
    <w:p w:rsidR="005509C8" w:rsidRPr="00C807C0" w:rsidRDefault="005509C8" w:rsidP="005509C8">
      <w:pPr>
        <w:jc w:val="both"/>
        <w:rPr>
          <w:rFonts w:ascii="Tahoma" w:eastAsia="Calibri" w:hAnsi="Tahoma" w:cs="Tahoma"/>
          <w:b/>
          <w:bCs/>
          <w:sz w:val="20"/>
        </w:rPr>
      </w:pPr>
      <w:r w:rsidRPr="00C807C0">
        <w:rPr>
          <w:rFonts w:ascii="Tahoma" w:eastAsia="Calibri" w:hAnsi="Tahoma" w:cs="Tahoma"/>
          <w:b/>
          <w:bCs/>
          <w:sz w:val="20"/>
        </w:rPr>
        <w:t>Pozostałe warunki i wymagania określone w SIWZ pozostają bez zmian.</w:t>
      </w:r>
    </w:p>
    <w:p w:rsidR="005509C8" w:rsidRPr="00C807C0" w:rsidRDefault="005509C8" w:rsidP="005509C8">
      <w:pPr>
        <w:jc w:val="both"/>
        <w:rPr>
          <w:rFonts w:ascii="Tahoma" w:eastAsia="Calibri" w:hAnsi="Tahoma" w:cs="Tahoma"/>
          <w:b/>
          <w:bCs/>
          <w:sz w:val="20"/>
        </w:rPr>
      </w:pPr>
    </w:p>
    <w:p w:rsidR="00E16414" w:rsidRPr="009553F5" w:rsidRDefault="005509C8" w:rsidP="005509C8">
      <w:pPr>
        <w:jc w:val="both"/>
        <w:rPr>
          <w:rFonts w:ascii="Tahoma" w:hAnsi="Tahoma" w:cs="Tahoma"/>
          <w:b/>
          <w:sz w:val="20"/>
        </w:rPr>
      </w:pPr>
      <w:r w:rsidRPr="00C807C0">
        <w:rPr>
          <w:rFonts w:ascii="Tahoma" w:eastAsia="Calibri" w:hAnsi="Tahoma" w:cs="Tahoma"/>
          <w:b/>
          <w:bCs/>
          <w:sz w:val="20"/>
        </w:rPr>
        <w:t>Powyższe wyjaśnienia i zmiany SIWZ są wiążące dla wszystkich wykonawców.</w:t>
      </w:r>
      <w:r w:rsidR="00E16414" w:rsidRPr="009553F5">
        <w:rPr>
          <w:rFonts w:ascii="Tahoma" w:eastAsia="Calibri" w:hAnsi="Tahoma" w:cs="Tahoma"/>
          <w:sz w:val="20"/>
        </w:rPr>
        <w:tab/>
      </w:r>
    </w:p>
    <w:sectPr w:rsidR="00E16414" w:rsidRPr="009553F5" w:rsidSect="001D2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4DC" w:rsidRDefault="008604DC" w:rsidP="00E96490">
      <w:r>
        <w:separator/>
      </w:r>
    </w:p>
  </w:endnote>
  <w:endnote w:type="continuationSeparator" w:id="0">
    <w:p w:rsidR="008604DC" w:rsidRDefault="008604DC" w:rsidP="00E9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4DC" w:rsidRDefault="008604DC" w:rsidP="00E96490">
      <w:r>
        <w:separator/>
      </w:r>
    </w:p>
  </w:footnote>
  <w:footnote w:type="continuationSeparator" w:id="0">
    <w:p w:rsidR="008604DC" w:rsidRDefault="008604DC" w:rsidP="00E96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2BB5"/>
    <w:multiLevelType w:val="hybridMultilevel"/>
    <w:tmpl w:val="0EBA514C"/>
    <w:lvl w:ilvl="0" w:tplc="82D80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62A75"/>
    <w:multiLevelType w:val="multilevel"/>
    <w:tmpl w:val="A11C3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B1D36"/>
    <w:multiLevelType w:val="hybridMultilevel"/>
    <w:tmpl w:val="D5F6FE2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A7E54"/>
    <w:multiLevelType w:val="hybridMultilevel"/>
    <w:tmpl w:val="824AE5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D34F93"/>
    <w:multiLevelType w:val="hybridMultilevel"/>
    <w:tmpl w:val="C504C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9044E"/>
    <w:multiLevelType w:val="multilevel"/>
    <w:tmpl w:val="A11C3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4957AA"/>
    <w:multiLevelType w:val="hybridMultilevel"/>
    <w:tmpl w:val="730C2AE0"/>
    <w:lvl w:ilvl="0" w:tplc="F478350C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721A6"/>
    <w:multiLevelType w:val="hybridMultilevel"/>
    <w:tmpl w:val="792891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B63F4"/>
    <w:multiLevelType w:val="hybridMultilevel"/>
    <w:tmpl w:val="CA72EE2E"/>
    <w:lvl w:ilvl="0" w:tplc="725A8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301B22"/>
    <w:multiLevelType w:val="hybridMultilevel"/>
    <w:tmpl w:val="E3E673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6359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BB37F46"/>
    <w:multiLevelType w:val="hybridMultilevel"/>
    <w:tmpl w:val="05062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0664FA1"/>
    <w:multiLevelType w:val="hybridMultilevel"/>
    <w:tmpl w:val="EAB83380"/>
    <w:lvl w:ilvl="0" w:tplc="F508F90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037B3E"/>
    <w:multiLevelType w:val="hybridMultilevel"/>
    <w:tmpl w:val="8FECE64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8FB1063"/>
    <w:multiLevelType w:val="hybridMultilevel"/>
    <w:tmpl w:val="D06AEAF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4E0272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827940"/>
    <w:multiLevelType w:val="hybridMultilevel"/>
    <w:tmpl w:val="FDAE9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643C2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6094601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695B064B"/>
    <w:multiLevelType w:val="multilevel"/>
    <w:tmpl w:val="A11C3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D04507"/>
    <w:multiLevelType w:val="hybridMultilevel"/>
    <w:tmpl w:val="0A6E94A4"/>
    <w:lvl w:ilvl="0" w:tplc="8964246E">
      <w:start w:val="1"/>
      <w:numFmt w:val="decimal"/>
      <w:lvlText w:val="%1)"/>
      <w:lvlJc w:val="left"/>
      <w:pPr>
        <w:tabs>
          <w:tab w:val="num" w:pos="1003"/>
        </w:tabs>
        <w:ind w:left="926" w:hanging="283"/>
      </w:pPr>
      <w:rPr>
        <w:rFonts w:ascii="Arial Narrow" w:hAnsi="Arial Narrow" w:cs="Times New Roman" w:hint="default"/>
        <w:b w:val="0"/>
        <w:i w:val="0"/>
        <w:sz w:val="22"/>
        <w:u w:val="none"/>
      </w:rPr>
    </w:lvl>
    <w:lvl w:ilvl="1" w:tplc="E446E84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F835017"/>
    <w:multiLevelType w:val="hybridMultilevel"/>
    <w:tmpl w:val="E6E80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8200A"/>
    <w:multiLevelType w:val="hybridMultilevel"/>
    <w:tmpl w:val="C3B2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4782D"/>
    <w:multiLevelType w:val="hybridMultilevel"/>
    <w:tmpl w:val="3C9C8AC8"/>
    <w:lvl w:ilvl="0" w:tplc="5A281D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B7D2E"/>
    <w:multiLevelType w:val="multilevel"/>
    <w:tmpl w:val="A11C3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D625DE8"/>
    <w:multiLevelType w:val="hybridMultilevel"/>
    <w:tmpl w:val="D0561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72C00"/>
    <w:multiLevelType w:val="hybridMultilevel"/>
    <w:tmpl w:val="456A7508"/>
    <w:lvl w:ilvl="0" w:tplc="3956E96A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1"/>
  </w:num>
  <w:num w:numId="3">
    <w:abstractNumId w:val="4"/>
  </w:num>
  <w:num w:numId="4">
    <w:abstractNumId w:val="14"/>
  </w:num>
  <w:num w:numId="5">
    <w:abstractNumId w:val="15"/>
  </w:num>
  <w:num w:numId="6">
    <w:abstractNumId w:val="16"/>
  </w:num>
  <w:num w:numId="7">
    <w:abstractNumId w:val="13"/>
  </w:num>
  <w:num w:numId="8">
    <w:abstractNumId w:val="17"/>
  </w:num>
  <w:num w:numId="9">
    <w:abstractNumId w:val="5"/>
  </w:num>
  <w:num w:numId="10">
    <w:abstractNumId w:val="3"/>
  </w:num>
  <w:num w:numId="11">
    <w:abstractNumId w:val="23"/>
  </w:num>
  <w:num w:numId="12">
    <w:abstractNumId w:val="18"/>
  </w:num>
  <w:num w:numId="13">
    <w:abstractNumId w:val="10"/>
  </w:num>
  <w:num w:numId="14">
    <w:abstractNumId w:val="1"/>
  </w:num>
  <w:num w:numId="15">
    <w:abstractNumId w:val="22"/>
  </w:num>
  <w:num w:numId="16">
    <w:abstractNumId w:val="7"/>
  </w:num>
  <w:num w:numId="17">
    <w:abstractNumId w:val="6"/>
  </w:num>
  <w:num w:numId="18">
    <w:abstractNumId w:val="11"/>
  </w:num>
  <w:num w:numId="19">
    <w:abstractNumId w:val="1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0"/>
  </w:num>
  <w:num w:numId="25">
    <w:abstractNumId w:val="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D9"/>
    <w:rsid w:val="00005ED6"/>
    <w:rsid w:val="000100E3"/>
    <w:rsid w:val="000149EE"/>
    <w:rsid w:val="00024DE7"/>
    <w:rsid w:val="00041C73"/>
    <w:rsid w:val="00054EE9"/>
    <w:rsid w:val="00063E18"/>
    <w:rsid w:val="000707A6"/>
    <w:rsid w:val="00086314"/>
    <w:rsid w:val="00086ABB"/>
    <w:rsid w:val="00090BCD"/>
    <w:rsid w:val="000A50BC"/>
    <w:rsid w:val="000B4A15"/>
    <w:rsid w:val="000C3423"/>
    <w:rsid w:val="000C6117"/>
    <w:rsid w:val="000D2596"/>
    <w:rsid w:val="000E7945"/>
    <w:rsid w:val="000F50FB"/>
    <w:rsid w:val="000F7E4A"/>
    <w:rsid w:val="00121931"/>
    <w:rsid w:val="001300B8"/>
    <w:rsid w:val="001314AF"/>
    <w:rsid w:val="0013261F"/>
    <w:rsid w:val="001351BA"/>
    <w:rsid w:val="0014154D"/>
    <w:rsid w:val="00144E05"/>
    <w:rsid w:val="001663E0"/>
    <w:rsid w:val="00175217"/>
    <w:rsid w:val="0017616A"/>
    <w:rsid w:val="0018212B"/>
    <w:rsid w:val="00183C61"/>
    <w:rsid w:val="00192FA1"/>
    <w:rsid w:val="00193115"/>
    <w:rsid w:val="00193F88"/>
    <w:rsid w:val="001C197F"/>
    <w:rsid w:val="001C6713"/>
    <w:rsid w:val="001D0CD7"/>
    <w:rsid w:val="001D11C0"/>
    <w:rsid w:val="001D2CD7"/>
    <w:rsid w:val="001E0128"/>
    <w:rsid w:val="001E2D9D"/>
    <w:rsid w:val="001E3DAE"/>
    <w:rsid w:val="001F1319"/>
    <w:rsid w:val="001F3037"/>
    <w:rsid w:val="001F68BB"/>
    <w:rsid w:val="002230C6"/>
    <w:rsid w:val="00231112"/>
    <w:rsid w:val="00235F3E"/>
    <w:rsid w:val="00260341"/>
    <w:rsid w:val="00290BE3"/>
    <w:rsid w:val="0029102F"/>
    <w:rsid w:val="00291267"/>
    <w:rsid w:val="00292F5D"/>
    <w:rsid w:val="002C10D8"/>
    <w:rsid w:val="002D4BED"/>
    <w:rsid w:val="002D77B7"/>
    <w:rsid w:val="00311F36"/>
    <w:rsid w:val="00325CF9"/>
    <w:rsid w:val="003309A9"/>
    <w:rsid w:val="00335D74"/>
    <w:rsid w:val="003441FA"/>
    <w:rsid w:val="003904A9"/>
    <w:rsid w:val="00397CBC"/>
    <w:rsid w:val="003A5B02"/>
    <w:rsid w:val="003B0627"/>
    <w:rsid w:val="003D7A41"/>
    <w:rsid w:val="003F22CB"/>
    <w:rsid w:val="003F676F"/>
    <w:rsid w:val="0040263B"/>
    <w:rsid w:val="004069F1"/>
    <w:rsid w:val="00410AA8"/>
    <w:rsid w:val="00422206"/>
    <w:rsid w:val="00425284"/>
    <w:rsid w:val="00432F61"/>
    <w:rsid w:val="0043356E"/>
    <w:rsid w:val="00434753"/>
    <w:rsid w:val="00454C21"/>
    <w:rsid w:val="004574DD"/>
    <w:rsid w:val="00462E1F"/>
    <w:rsid w:val="00482EF0"/>
    <w:rsid w:val="00490604"/>
    <w:rsid w:val="004A5F60"/>
    <w:rsid w:val="004B0774"/>
    <w:rsid w:val="004B233B"/>
    <w:rsid w:val="004B2B62"/>
    <w:rsid w:val="004C095F"/>
    <w:rsid w:val="004C1C89"/>
    <w:rsid w:val="004E3E8F"/>
    <w:rsid w:val="004E622A"/>
    <w:rsid w:val="004E6A34"/>
    <w:rsid w:val="00502677"/>
    <w:rsid w:val="00517C8E"/>
    <w:rsid w:val="005217AF"/>
    <w:rsid w:val="0054705F"/>
    <w:rsid w:val="005509C8"/>
    <w:rsid w:val="0055390A"/>
    <w:rsid w:val="00555C0B"/>
    <w:rsid w:val="00567F8D"/>
    <w:rsid w:val="00570F44"/>
    <w:rsid w:val="0057456E"/>
    <w:rsid w:val="005776ED"/>
    <w:rsid w:val="00580E07"/>
    <w:rsid w:val="00581160"/>
    <w:rsid w:val="00584C6E"/>
    <w:rsid w:val="005871CE"/>
    <w:rsid w:val="00594815"/>
    <w:rsid w:val="005B1C7F"/>
    <w:rsid w:val="005B754A"/>
    <w:rsid w:val="00602604"/>
    <w:rsid w:val="0060476E"/>
    <w:rsid w:val="00605EC2"/>
    <w:rsid w:val="006104DA"/>
    <w:rsid w:val="0061230A"/>
    <w:rsid w:val="00634285"/>
    <w:rsid w:val="006342F6"/>
    <w:rsid w:val="00640012"/>
    <w:rsid w:val="006429DD"/>
    <w:rsid w:val="006446BB"/>
    <w:rsid w:val="00644AC3"/>
    <w:rsid w:val="0066041A"/>
    <w:rsid w:val="00661D2E"/>
    <w:rsid w:val="0067252E"/>
    <w:rsid w:val="00674D5C"/>
    <w:rsid w:val="00680FF3"/>
    <w:rsid w:val="00697975"/>
    <w:rsid w:val="006A4449"/>
    <w:rsid w:val="006A7663"/>
    <w:rsid w:val="006B4FD9"/>
    <w:rsid w:val="006D2164"/>
    <w:rsid w:val="007034B4"/>
    <w:rsid w:val="0075305E"/>
    <w:rsid w:val="00766135"/>
    <w:rsid w:val="00766C99"/>
    <w:rsid w:val="0079098E"/>
    <w:rsid w:val="007940E1"/>
    <w:rsid w:val="007948FD"/>
    <w:rsid w:val="007A080F"/>
    <w:rsid w:val="007B2DFC"/>
    <w:rsid w:val="007B6A13"/>
    <w:rsid w:val="007C1E36"/>
    <w:rsid w:val="007C4C72"/>
    <w:rsid w:val="007D2608"/>
    <w:rsid w:val="007D56B6"/>
    <w:rsid w:val="007D78C2"/>
    <w:rsid w:val="007E6A27"/>
    <w:rsid w:val="007F2313"/>
    <w:rsid w:val="0080298B"/>
    <w:rsid w:val="00826D0E"/>
    <w:rsid w:val="00832B2A"/>
    <w:rsid w:val="00837F32"/>
    <w:rsid w:val="008604DC"/>
    <w:rsid w:val="00877D8E"/>
    <w:rsid w:val="00880068"/>
    <w:rsid w:val="00883F2D"/>
    <w:rsid w:val="00884798"/>
    <w:rsid w:val="00896ED7"/>
    <w:rsid w:val="008A198A"/>
    <w:rsid w:val="008A2B55"/>
    <w:rsid w:val="008A5158"/>
    <w:rsid w:val="008B0977"/>
    <w:rsid w:val="008C0F3C"/>
    <w:rsid w:val="00912BE2"/>
    <w:rsid w:val="00916909"/>
    <w:rsid w:val="009327BB"/>
    <w:rsid w:val="009553F5"/>
    <w:rsid w:val="009669A9"/>
    <w:rsid w:val="00973B43"/>
    <w:rsid w:val="00975B8E"/>
    <w:rsid w:val="009817DD"/>
    <w:rsid w:val="0098461D"/>
    <w:rsid w:val="0099733C"/>
    <w:rsid w:val="009F7418"/>
    <w:rsid w:val="00A00177"/>
    <w:rsid w:val="00A12A17"/>
    <w:rsid w:val="00A2345D"/>
    <w:rsid w:val="00A2760B"/>
    <w:rsid w:val="00A335DE"/>
    <w:rsid w:val="00A35D29"/>
    <w:rsid w:val="00A4301C"/>
    <w:rsid w:val="00A501A7"/>
    <w:rsid w:val="00A801FC"/>
    <w:rsid w:val="00A840E1"/>
    <w:rsid w:val="00A851BE"/>
    <w:rsid w:val="00A869BC"/>
    <w:rsid w:val="00A94C95"/>
    <w:rsid w:val="00A95E7B"/>
    <w:rsid w:val="00AA0B7D"/>
    <w:rsid w:val="00AD7747"/>
    <w:rsid w:val="00AE574E"/>
    <w:rsid w:val="00B0204F"/>
    <w:rsid w:val="00B057F3"/>
    <w:rsid w:val="00B0582E"/>
    <w:rsid w:val="00B26094"/>
    <w:rsid w:val="00B30C03"/>
    <w:rsid w:val="00B35A7F"/>
    <w:rsid w:val="00B454F1"/>
    <w:rsid w:val="00B4733E"/>
    <w:rsid w:val="00B578D3"/>
    <w:rsid w:val="00B70236"/>
    <w:rsid w:val="00B937BD"/>
    <w:rsid w:val="00BA3A7C"/>
    <w:rsid w:val="00BA5110"/>
    <w:rsid w:val="00BC55CC"/>
    <w:rsid w:val="00BE3107"/>
    <w:rsid w:val="00BE7EC2"/>
    <w:rsid w:val="00BF5A9C"/>
    <w:rsid w:val="00C30270"/>
    <w:rsid w:val="00C30B80"/>
    <w:rsid w:val="00C31AFC"/>
    <w:rsid w:val="00C42910"/>
    <w:rsid w:val="00C60DDB"/>
    <w:rsid w:val="00C807C0"/>
    <w:rsid w:val="00C90CCE"/>
    <w:rsid w:val="00C92283"/>
    <w:rsid w:val="00C92B03"/>
    <w:rsid w:val="00C94127"/>
    <w:rsid w:val="00CA6DBB"/>
    <w:rsid w:val="00CB2509"/>
    <w:rsid w:val="00CB7286"/>
    <w:rsid w:val="00CD79A7"/>
    <w:rsid w:val="00CE4CAF"/>
    <w:rsid w:val="00CE6607"/>
    <w:rsid w:val="00CF34DB"/>
    <w:rsid w:val="00CF5E67"/>
    <w:rsid w:val="00CF7361"/>
    <w:rsid w:val="00D03B1E"/>
    <w:rsid w:val="00D124F2"/>
    <w:rsid w:val="00D12BF5"/>
    <w:rsid w:val="00D16A8D"/>
    <w:rsid w:val="00D22D97"/>
    <w:rsid w:val="00D33C24"/>
    <w:rsid w:val="00D427F9"/>
    <w:rsid w:val="00D503E0"/>
    <w:rsid w:val="00D537AE"/>
    <w:rsid w:val="00D579FA"/>
    <w:rsid w:val="00D60496"/>
    <w:rsid w:val="00D7457C"/>
    <w:rsid w:val="00D7702A"/>
    <w:rsid w:val="00D7770A"/>
    <w:rsid w:val="00D80FFD"/>
    <w:rsid w:val="00D85278"/>
    <w:rsid w:val="00D94096"/>
    <w:rsid w:val="00D955E2"/>
    <w:rsid w:val="00DA5443"/>
    <w:rsid w:val="00DA59FD"/>
    <w:rsid w:val="00DB4240"/>
    <w:rsid w:val="00DD1446"/>
    <w:rsid w:val="00DE56EA"/>
    <w:rsid w:val="00DF1111"/>
    <w:rsid w:val="00DF31D0"/>
    <w:rsid w:val="00DF3BC0"/>
    <w:rsid w:val="00DF53D4"/>
    <w:rsid w:val="00E01CA5"/>
    <w:rsid w:val="00E1425B"/>
    <w:rsid w:val="00E16414"/>
    <w:rsid w:val="00E17DAE"/>
    <w:rsid w:val="00E41FFA"/>
    <w:rsid w:val="00E53FBA"/>
    <w:rsid w:val="00E72F17"/>
    <w:rsid w:val="00E84B7E"/>
    <w:rsid w:val="00E86AB6"/>
    <w:rsid w:val="00E93BA7"/>
    <w:rsid w:val="00E96490"/>
    <w:rsid w:val="00E97D31"/>
    <w:rsid w:val="00EA080E"/>
    <w:rsid w:val="00EC0F2A"/>
    <w:rsid w:val="00EC2394"/>
    <w:rsid w:val="00EE7464"/>
    <w:rsid w:val="00F0144E"/>
    <w:rsid w:val="00F17D71"/>
    <w:rsid w:val="00F27154"/>
    <w:rsid w:val="00F359D9"/>
    <w:rsid w:val="00F35F4C"/>
    <w:rsid w:val="00F37B67"/>
    <w:rsid w:val="00F406DE"/>
    <w:rsid w:val="00F415A0"/>
    <w:rsid w:val="00F42459"/>
    <w:rsid w:val="00F45AB2"/>
    <w:rsid w:val="00F46BF2"/>
    <w:rsid w:val="00F5247F"/>
    <w:rsid w:val="00F539E5"/>
    <w:rsid w:val="00F56283"/>
    <w:rsid w:val="00F627D6"/>
    <w:rsid w:val="00F7304C"/>
    <w:rsid w:val="00F77087"/>
    <w:rsid w:val="00F869BF"/>
    <w:rsid w:val="00F97F83"/>
    <w:rsid w:val="00FA7B35"/>
    <w:rsid w:val="00FB2238"/>
    <w:rsid w:val="00FC0D40"/>
    <w:rsid w:val="00FC5EF3"/>
    <w:rsid w:val="00FD0DF3"/>
    <w:rsid w:val="00FD41D6"/>
    <w:rsid w:val="00FE27D0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4756E-4F8B-4DF6-BA15-2495DB05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9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FC5EF3"/>
    <w:pPr>
      <w:keepNext/>
      <w:suppressAutoHyphens w:val="0"/>
      <w:ind w:firstLine="5580"/>
      <w:outlineLvl w:val="0"/>
    </w:pPr>
    <w:rPr>
      <w:rFonts w:ascii="Arial Narrow" w:hAnsi="Arial Narrow"/>
      <w:i/>
      <w:i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rsid w:val="00F359D9"/>
    <w:pPr>
      <w:suppressLineNumbers/>
    </w:pPr>
  </w:style>
  <w:style w:type="paragraph" w:customStyle="1" w:styleId="Tekstpodstawowy31">
    <w:name w:val="Tekst podstawowy 31"/>
    <w:basedOn w:val="Normalny"/>
    <w:rsid w:val="00F359D9"/>
    <w:rPr>
      <w:rFonts w:cs="Tahoma"/>
      <w:sz w:val="28"/>
    </w:rPr>
  </w:style>
  <w:style w:type="paragraph" w:styleId="Akapitzlist">
    <w:name w:val="List Paragraph"/>
    <w:basedOn w:val="Normalny"/>
    <w:uiPriority w:val="34"/>
    <w:qFormat/>
    <w:rsid w:val="00E72F1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customStyle="1" w:styleId="Default">
    <w:name w:val="Default"/>
    <w:rsid w:val="001415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311F36"/>
    <w:pPr>
      <w:suppressAutoHyphens w:val="0"/>
      <w:spacing w:line="360" w:lineRule="atLeast"/>
      <w:ind w:left="284"/>
      <w:jc w:val="both"/>
    </w:pPr>
    <w:rPr>
      <w:sz w:val="2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11F36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rsid w:val="00661D2E"/>
    <w:pPr>
      <w:tabs>
        <w:tab w:val="center" w:pos="4536"/>
        <w:tab w:val="right" w:pos="9072"/>
      </w:tabs>
      <w:suppressAutoHyphens w:val="0"/>
    </w:pPr>
    <w:rPr>
      <w:rFonts w:ascii="Arial" w:hAnsi="Arial" w:cs="Arial"/>
      <w:sz w:val="22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61D2E"/>
    <w:rPr>
      <w:rFonts w:ascii="Arial" w:eastAsia="Times New Roman" w:hAnsi="Arial" w:cs="Arial"/>
      <w:szCs w:val="24"/>
      <w:lang w:eastAsia="pl-PL"/>
    </w:rPr>
  </w:style>
  <w:style w:type="paragraph" w:styleId="Stopka">
    <w:name w:val="footer"/>
    <w:basedOn w:val="Normalny"/>
    <w:link w:val="StopkaZnak"/>
    <w:rsid w:val="00D537AE"/>
    <w:pPr>
      <w:tabs>
        <w:tab w:val="center" w:pos="4536"/>
        <w:tab w:val="right" w:pos="9072"/>
      </w:tabs>
      <w:suppressAutoHyphens w:val="0"/>
    </w:pPr>
    <w:rPr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D537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634285"/>
    <w:pPr>
      <w:ind w:left="284" w:firstLine="1"/>
      <w:jc w:val="both"/>
    </w:pPr>
    <w:rPr>
      <w:rFonts w:ascii="Arial Narrow" w:hAnsi="Arial Narrow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0B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0BCD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17521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75217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1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1CE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FC5EF3"/>
    <w:rPr>
      <w:rFonts w:ascii="Arial Narrow" w:eastAsia="Times New Roman" w:hAnsi="Arial Narrow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5F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5F4C"/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35D74"/>
    <w:pPr>
      <w:suppressAutoHyphens w:val="0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5D74"/>
    <w:rPr>
      <w:rFonts w:ascii="Consolas" w:hAnsi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5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D7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D74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D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94127"/>
    <w:pPr>
      <w:suppressAutoHyphens w:val="0"/>
      <w:spacing w:before="100" w:beforeAutospacing="1" w:after="100" w:afterAutospacing="1"/>
    </w:pPr>
    <w:rPr>
      <w:rFonts w:eastAsiaTheme="minorHAnsi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5EC2"/>
    <w:rPr>
      <w:b/>
      <w:bCs/>
    </w:rPr>
  </w:style>
  <w:style w:type="character" w:customStyle="1" w:styleId="object">
    <w:name w:val="object"/>
    <w:basedOn w:val="Domylnaczcionkaakapitu"/>
    <w:rsid w:val="00605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CC571-F09A-4DD8-9446-AE3F5C37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dawid.leszczynski</dc:creator>
  <cp:lastModifiedBy>Marek Glura</cp:lastModifiedBy>
  <cp:revision>2</cp:revision>
  <cp:lastPrinted>2017-10-30T14:39:00Z</cp:lastPrinted>
  <dcterms:created xsi:type="dcterms:W3CDTF">2017-11-30T11:26:00Z</dcterms:created>
  <dcterms:modified xsi:type="dcterms:W3CDTF">2017-11-30T11:26:00Z</dcterms:modified>
</cp:coreProperties>
</file>