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F" w:rsidRPr="006C43B1" w:rsidRDefault="00FE1A5F" w:rsidP="00FE1A5F">
      <w:pPr>
        <w:ind w:left="7788"/>
        <w:rPr>
          <w:sz w:val="16"/>
          <w:szCs w:val="16"/>
        </w:rPr>
      </w:pPr>
      <w:r w:rsidRPr="006C43B1">
        <w:rPr>
          <w:sz w:val="16"/>
          <w:szCs w:val="16"/>
        </w:rPr>
        <w:t>Załącznik Nr 1</w:t>
      </w:r>
    </w:p>
    <w:p w:rsidR="00FE1A5F" w:rsidRPr="006C43B1" w:rsidRDefault="00FE1A5F" w:rsidP="00FE1A5F">
      <w:pPr>
        <w:ind w:left="7788"/>
        <w:rPr>
          <w:sz w:val="16"/>
          <w:szCs w:val="16"/>
        </w:rPr>
      </w:pPr>
      <w:r w:rsidRPr="006C43B1">
        <w:rPr>
          <w:sz w:val="16"/>
          <w:szCs w:val="16"/>
        </w:rPr>
        <w:t>do Uchwały Rady Miejskiej w Jutrosinie</w:t>
      </w:r>
    </w:p>
    <w:p w:rsidR="00FE1A5F" w:rsidRPr="006E32FC" w:rsidRDefault="00FE1A5F" w:rsidP="00FE1A5F">
      <w:pPr>
        <w:ind w:left="7788"/>
        <w:rPr>
          <w:rFonts w:ascii="Arial" w:hAnsi="Arial"/>
          <w:sz w:val="22"/>
          <w:szCs w:val="22"/>
        </w:rPr>
      </w:pPr>
      <w:r w:rsidRPr="006C43B1">
        <w:rPr>
          <w:sz w:val="16"/>
          <w:szCs w:val="16"/>
        </w:rPr>
        <w:t xml:space="preserve">Nr </w:t>
      </w:r>
      <w:r w:rsidR="00731D1D">
        <w:rPr>
          <w:sz w:val="16"/>
          <w:szCs w:val="16"/>
        </w:rPr>
        <w:t xml:space="preserve">XV/103/2012 </w:t>
      </w:r>
      <w:r w:rsidRPr="006C43B1">
        <w:rPr>
          <w:sz w:val="16"/>
          <w:szCs w:val="16"/>
        </w:rPr>
        <w:t>z dnia 29 marca 2012r</w:t>
      </w:r>
      <w:r w:rsidRPr="006E32FC">
        <w:rPr>
          <w:rFonts w:ascii="Arial" w:hAnsi="Arial"/>
          <w:sz w:val="22"/>
          <w:szCs w:val="22"/>
        </w:rPr>
        <w:t>.</w:t>
      </w:r>
    </w:p>
    <w:p w:rsidR="00FE1A5F" w:rsidRPr="008C472F" w:rsidRDefault="00FE1A5F" w:rsidP="00FE1A5F">
      <w:pPr>
        <w:ind w:left="4956"/>
        <w:rPr>
          <w:rFonts w:ascii="Arial" w:hAnsi="Arial"/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5"/>
        <w:gridCol w:w="1134"/>
        <w:gridCol w:w="1116"/>
        <w:gridCol w:w="443"/>
        <w:gridCol w:w="2552"/>
        <w:gridCol w:w="1134"/>
        <w:gridCol w:w="1134"/>
      </w:tblGrid>
      <w:tr w:rsidR="00FE1A5F" w:rsidRPr="006C43B1" w:rsidTr="008C472F">
        <w:trPr>
          <w:cantSplit/>
          <w:trHeight w:val="1028"/>
        </w:trPr>
        <w:tc>
          <w:tcPr>
            <w:tcW w:w="3261" w:type="dxa"/>
            <w:gridSpan w:val="2"/>
          </w:tcPr>
          <w:p w:rsidR="00FE1A5F" w:rsidRPr="006C43B1" w:rsidRDefault="00FE1A5F" w:rsidP="000D3236">
            <w:pPr>
              <w:rPr>
                <w:sz w:val="14"/>
                <w:szCs w:val="14"/>
              </w:rPr>
            </w:pPr>
          </w:p>
          <w:p w:rsidR="00FE1A5F" w:rsidRPr="006C43B1" w:rsidRDefault="00FE1A5F" w:rsidP="000D3236">
            <w:pPr>
              <w:rPr>
                <w:sz w:val="14"/>
                <w:szCs w:val="14"/>
              </w:rPr>
            </w:pPr>
          </w:p>
          <w:p w:rsidR="00FE1A5F" w:rsidRPr="006C43B1" w:rsidRDefault="00FE1A5F" w:rsidP="000D3236">
            <w:pPr>
              <w:rPr>
                <w:sz w:val="14"/>
                <w:szCs w:val="14"/>
              </w:rPr>
            </w:pPr>
          </w:p>
          <w:p w:rsidR="00FE1A5F" w:rsidRPr="006C43B1" w:rsidRDefault="00FE1A5F" w:rsidP="000D3236">
            <w:pPr>
              <w:rPr>
                <w:sz w:val="14"/>
                <w:szCs w:val="14"/>
              </w:rPr>
            </w:pPr>
          </w:p>
          <w:p w:rsidR="008C472F" w:rsidRDefault="008C472F" w:rsidP="000D3236">
            <w:pPr>
              <w:jc w:val="center"/>
              <w:rPr>
                <w:sz w:val="14"/>
                <w:szCs w:val="14"/>
              </w:rPr>
            </w:pPr>
          </w:p>
          <w:p w:rsidR="008C472F" w:rsidRDefault="008C472F" w:rsidP="008C472F">
            <w:pPr>
              <w:jc w:val="center"/>
              <w:rPr>
                <w:sz w:val="14"/>
                <w:szCs w:val="14"/>
              </w:rPr>
            </w:pPr>
          </w:p>
          <w:p w:rsidR="008C472F" w:rsidRPr="006C43B1" w:rsidRDefault="00FE1A5F" w:rsidP="008C472F">
            <w:pPr>
              <w:jc w:val="center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Pieczęć instytucji kultury</w:t>
            </w:r>
          </w:p>
        </w:tc>
        <w:tc>
          <w:tcPr>
            <w:tcW w:w="5245" w:type="dxa"/>
            <w:gridSpan w:val="4"/>
          </w:tcPr>
          <w:p w:rsidR="00FE1A5F" w:rsidRPr="006C43B1" w:rsidRDefault="00FE1A5F" w:rsidP="008C472F">
            <w:pPr>
              <w:pStyle w:val="Nagwek1"/>
              <w:rPr>
                <w:sz w:val="14"/>
                <w:szCs w:val="14"/>
              </w:rPr>
            </w:pPr>
          </w:p>
          <w:p w:rsidR="008C472F" w:rsidRDefault="008C472F" w:rsidP="008C472F">
            <w:pPr>
              <w:pStyle w:val="Nagwek1"/>
              <w:rPr>
                <w:b/>
                <w:sz w:val="20"/>
              </w:rPr>
            </w:pPr>
          </w:p>
          <w:p w:rsidR="00FE1A5F" w:rsidRPr="00DD0901" w:rsidRDefault="00FE1A5F" w:rsidP="008C472F">
            <w:pPr>
              <w:pStyle w:val="Nagwek1"/>
              <w:rPr>
                <w:b/>
                <w:sz w:val="20"/>
              </w:rPr>
            </w:pPr>
            <w:r w:rsidRPr="00DD0901">
              <w:rPr>
                <w:b/>
                <w:sz w:val="20"/>
              </w:rPr>
              <w:t>BILANS</w:t>
            </w:r>
          </w:p>
          <w:p w:rsidR="008C472F" w:rsidRDefault="008C472F" w:rsidP="008C472F">
            <w:pPr>
              <w:rPr>
                <w:sz w:val="14"/>
                <w:szCs w:val="14"/>
              </w:rPr>
            </w:pPr>
          </w:p>
          <w:p w:rsidR="008C472F" w:rsidRDefault="008C472F" w:rsidP="008C472F">
            <w:pPr>
              <w:jc w:val="center"/>
              <w:rPr>
                <w:sz w:val="14"/>
                <w:szCs w:val="14"/>
              </w:rPr>
            </w:pPr>
          </w:p>
          <w:p w:rsidR="00FE1A5F" w:rsidRPr="006C43B1" w:rsidRDefault="00FE1A5F" w:rsidP="008C472F">
            <w:pPr>
              <w:jc w:val="center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 xml:space="preserve">sporządzony na dzień    </w:t>
            </w:r>
            <w:r w:rsidRPr="006C43B1">
              <w:rPr>
                <w:b/>
                <w:sz w:val="14"/>
                <w:szCs w:val="14"/>
              </w:rPr>
              <w:t>31.12.20</w:t>
            </w:r>
            <w:r>
              <w:rPr>
                <w:b/>
                <w:sz w:val="14"/>
                <w:szCs w:val="14"/>
              </w:rPr>
              <w:t>11</w:t>
            </w:r>
            <w:r w:rsidRPr="006C43B1">
              <w:rPr>
                <w:b/>
                <w:sz w:val="14"/>
                <w:szCs w:val="14"/>
              </w:rPr>
              <w:t xml:space="preserve"> r.</w:t>
            </w:r>
          </w:p>
        </w:tc>
        <w:tc>
          <w:tcPr>
            <w:tcW w:w="2268" w:type="dxa"/>
            <w:gridSpan w:val="2"/>
          </w:tcPr>
          <w:p w:rsidR="008C472F" w:rsidRDefault="008C472F" w:rsidP="000D3236">
            <w:pPr>
              <w:rPr>
                <w:sz w:val="14"/>
                <w:szCs w:val="14"/>
              </w:rPr>
            </w:pPr>
          </w:p>
          <w:p w:rsidR="00FE1A5F" w:rsidRPr="006C43B1" w:rsidRDefault="00FE1A5F" w:rsidP="000D3236">
            <w:pPr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Numer statystyczny</w:t>
            </w:r>
          </w:p>
          <w:p w:rsidR="00FE1A5F" w:rsidRPr="006C43B1" w:rsidRDefault="000D3236" w:rsidP="000D32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REGON  411539360</w:t>
            </w:r>
          </w:p>
          <w:p w:rsidR="00FE1A5F" w:rsidRPr="006C43B1" w:rsidRDefault="00FE1A5F" w:rsidP="000D3236">
            <w:pPr>
              <w:rPr>
                <w:sz w:val="14"/>
                <w:szCs w:val="14"/>
              </w:rPr>
            </w:pPr>
          </w:p>
          <w:p w:rsidR="00FE1A5F" w:rsidRPr="006C43B1" w:rsidRDefault="00FE1A5F" w:rsidP="000D3236">
            <w:pPr>
              <w:pStyle w:val="Tekstpodstawowy"/>
              <w:rPr>
                <w:rFonts w:ascii="Times New Roman" w:hAnsi="Times New Roman"/>
                <w:sz w:val="14"/>
                <w:szCs w:val="14"/>
              </w:rPr>
            </w:pPr>
            <w:r w:rsidRPr="006C43B1">
              <w:rPr>
                <w:rFonts w:ascii="Times New Roman" w:hAnsi="Times New Roman"/>
                <w:sz w:val="14"/>
                <w:szCs w:val="14"/>
              </w:rPr>
              <w:t>Numer identyfikacji podatkowej</w:t>
            </w:r>
          </w:p>
          <w:p w:rsidR="00FE1A5F" w:rsidRPr="006C43B1" w:rsidRDefault="00FE1A5F" w:rsidP="000D3236">
            <w:pPr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NIP</w:t>
            </w:r>
            <w:r w:rsidRPr="006C43B1">
              <w:rPr>
                <w:b/>
                <w:sz w:val="14"/>
                <w:szCs w:val="14"/>
              </w:rPr>
              <w:t xml:space="preserve"> </w:t>
            </w:r>
            <w:r w:rsidRPr="006C43B1">
              <w:rPr>
                <w:sz w:val="14"/>
                <w:szCs w:val="14"/>
              </w:rPr>
              <w:t xml:space="preserve"> </w:t>
            </w:r>
            <w:r w:rsidR="000D3236">
              <w:rPr>
                <w:sz w:val="14"/>
                <w:szCs w:val="14"/>
              </w:rPr>
              <w:t>6991859777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1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pStyle w:val="Nagwek1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center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3</w:t>
            </w: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center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4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5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pStyle w:val="Nagwek1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center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center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8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pStyle w:val="Nagwek1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AKTYWA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Stan na koniec poprzedniego roku</w:t>
            </w:r>
          </w:p>
        </w:tc>
        <w:tc>
          <w:tcPr>
            <w:tcW w:w="1116" w:type="dxa"/>
          </w:tcPr>
          <w:p w:rsidR="00FE1A5F" w:rsidRPr="006C43B1" w:rsidRDefault="00FE1A5F" w:rsidP="000D3236">
            <w:pPr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Stan na koniec roku obrotowego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pStyle w:val="Nagwek1"/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PASYWA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Stan na koniec poprzedniego roku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rPr>
                <w:sz w:val="14"/>
                <w:szCs w:val="14"/>
              </w:rPr>
            </w:pPr>
            <w:r w:rsidRPr="006C43B1">
              <w:rPr>
                <w:sz w:val="14"/>
                <w:szCs w:val="14"/>
              </w:rPr>
              <w:t>Stan na koniec roku obrotowego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6C43B1">
              <w:rPr>
                <w:b/>
                <w:sz w:val="15"/>
                <w:szCs w:val="15"/>
              </w:rPr>
              <w:t>A.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b/>
                <w:sz w:val="15"/>
                <w:szCs w:val="15"/>
              </w:rPr>
            </w:pPr>
            <w:r w:rsidRPr="006C43B1">
              <w:rPr>
                <w:b/>
                <w:sz w:val="15"/>
                <w:szCs w:val="15"/>
              </w:rPr>
              <w:t>AKTYWA TRWAŁE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90 478,46</w:t>
            </w:r>
          </w:p>
        </w:tc>
        <w:tc>
          <w:tcPr>
            <w:tcW w:w="1116" w:type="dxa"/>
          </w:tcPr>
          <w:p w:rsidR="00FE1A5F" w:rsidRPr="006C43B1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81 237,07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6C43B1">
              <w:rPr>
                <w:b/>
                <w:sz w:val="15"/>
                <w:szCs w:val="15"/>
              </w:rPr>
              <w:t>A.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b/>
                <w:sz w:val="15"/>
                <w:szCs w:val="15"/>
              </w:rPr>
            </w:pPr>
            <w:r w:rsidRPr="006C43B1">
              <w:rPr>
                <w:b/>
                <w:sz w:val="15"/>
                <w:szCs w:val="15"/>
              </w:rPr>
              <w:t>KAPITAŁ (FUNDUSZ) WŁASNY</w:t>
            </w:r>
          </w:p>
        </w:tc>
        <w:tc>
          <w:tcPr>
            <w:tcW w:w="1134" w:type="dxa"/>
          </w:tcPr>
          <w:p w:rsidR="00FE1A5F" w:rsidRPr="006C43B1" w:rsidRDefault="00062AB7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- 126 847,13</w:t>
            </w:r>
          </w:p>
        </w:tc>
        <w:tc>
          <w:tcPr>
            <w:tcW w:w="1134" w:type="dxa"/>
          </w:tcPr>
          <w:p w:rsidR="00FE1A5F" w:rsidRPr="006C43B1" w:rsidRDefault="00062AB7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99 205,41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774FAE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774FAE">
              <w:rPr>
                <w:b/>
                <w:sz w:val="15"/>
                <w:szCs w:val="15"/>
              </w:rPr>
              <w:t>I.</w:t>
            </w:r>
          </w:p>
        </w:tc>
        <w:tc>
          <w:tcPr>
            <w:tcW w:w="2835" w:type="dxa"/>
          </w:tcPr>
          <w:p w:rsidR="00FE1A5F" w:rsidRPr="00774FAE" w:rsidRDefault="00FE1A5F" w:rsidP="000D3236">
            <w:pPr>
              <w:rPr>
                <w:b/>
                <w:sz w:val="15"/>
                <w:szCs w:val="15"/>
              </w:rPr>
            </w:pPr>
            <w:r w:rsidRPr="00774FAE">
              <w:rPr>
                <w:b/>
                <w:sz w:val="15"/>
                <w:szCs w:val="15"/>
              </w:rPr>
              <w:t>Wartości niematerialne i prawne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8 700,00</w:t>
            </w:r>
          </w:p>
        </w:tc>
        <w:tc>
          <w:tcPr>
            <w:tcW w:w="1116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6 090,00</w:t>
            </w:r>
          </w:p>
        </w:tc>
        <w:tc>
          <w:tcPr>
            <w:tcW w:w="443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I.</w:t>
            </w:r>
          </w:p>
        </w:tc>
        <w:tc>
          <w:tcPr>
            <w:tcW w:w="2552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Kapitał (fundusz) podstawowy</w:t>
            </w:r>
          </w:p>
        </w:tc>
        <w:tc>
          <w:tcPr>
            <w:tcW w:w="1134" w:type="dxa"/>
          </w:tcPr>
          <w:p w:rsidR="00FE1A5F" w:rsidRPr="008C472F" w:rsidRDefault="00062AB7" w:rsidP="000D3236">
            <w:pPr>
              <w:jc w:val="right"/>
              <w:rPr>
                <w:b/>
                <w:sz w:val="15"/>
                <w:szCs w:val="15"/>
              </w:rPr>
            </w:pPr>
            <w:r w:rsidRPr="008C472F">
              <w:rPr>
                <w:b/>
                <w:sz w:val="15"/>
                <w:szCs w:val="15"/>
              </w:rPr>
              <w:t>- 128 509,32</w:t>
            </w:r>
          </w:p>
        </w:tc>
        <w:tc>
          <w:tcPr>
            <w:tcW w:w="1134" w:type="dxa"/>
          </w:tcPr>
          <w:p w:rsidR="00FE1A5F" w:rsidRPr="008C472F" w:rsidRDefault="00172BC0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95 307,87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Koszty zakończonych prac rozwojowych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II.</w:t>
            </w:r>
          </w:p>
        </w:tc>
        <w:tc>
          <w:tcPr>
            <w:tcW w:w="2552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Kapitał (fundusz) zapasowy</w:t>
            </w:r>
          </w:p>
        </w:tc>
        <w:tc>
          <w:tcPr>
            <w:tcW w:w="1134" w:type="dxa"/>
          </w:tcPr>
          <w:p w:rsidR="00FE1A5F" w:rsidRPr="008C472F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8C472F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2.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Inne wartości niematerialne i prawne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III.</w:t>
            </w:r>
          </w:p>
        </w:tc>
        <w:tc>
          <w:tcPr>
            <w:tcW w:w="2552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Kapitał (fundusz) z aktualizacji wyceny</w:t>
            </w:r>
          </w:p>
        </w:tc>
        <w:tc>
          <w:tcPr>
            <w:tcW w:w="1134" w:type="dxa"/>
          </w:tcPr>
          <w:p w:rsidR="00FE1A5F" w:rsidRPr="008C472F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8C472F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3.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Zaliczki na wartości niematerialne i prawne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IV.</w:t>
            </w:r>
          </w:p>
        </w:tc>
        <w:tc>
          <w:tcPr>
            <w:tcW w:w="2552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Pozostałe kapitały (fundusze) rezerwowe</w:t>
            </w:r>
          </w:p>
        </w:tc>
        <w:tc>
          <w:tcPr>
            <w:tcW w:w="1134" w:type="dxa"/>
          </w:tcPr>
          <w:p w:rsidR="00FE1A5F" w:rsidRPr="008C472F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8C472F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774FAE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774FAE">
              <w:rPr>
                <w:b/>
                <w:sz w:val="15"/>
                <w:szCs w:val="15"/>
              </w:rPr>
              <w:t>II.</w:t>
            </w:r>
          </w:p>
        </w:tc>
        <w:tc>
          <w:tcPr>
            <w:tcW w:w="2835" w:type="dxa"/>
          </w:tcPr>
          <w:p w:rsidR="00FE1A5F" w:rsidRPr="00774FAE" w:rsidRDefault="00FE1A5F" w:rsidP="000D3236">
            <w:pPr>
              <w:rPr>
                <w:b/>
                <w:sz w:val="15"/>
                <w:szCs w:val="15"/>
              </w:rPr>
            </w:pPr>
            <w:r w:rsidRPr="00774FAE">
              <w:rPr>
                <w:b/>
                <w:sz w:val="15"/>
                <w:szCs w:val="15"/>
              </w:rPr>
              <w:t>Rzeczowe aktywa trwałe</w:t>
            </w:r>
          </w:p>
        </w:tc>
        <w:tc>
          <w:tcPr>
            <w:tcW w:w="1134" w:type="dxa"/>
          </w:tcPr>
          <w:p w:rsidR="00FE1A5F" w:rsidRPr="00CC48F6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81 778,46</w:t>
            </w:r>
          </w:p>
        </w:tc>
        <w:tc>
          <w:tcPr>
            <w:tcW w:w="1116" w:type="dxa"/>
          </w:tcPr>
          <w:p w:rsidR="00FE1A5F" w:rsidRPr="00CC48F6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75 147,07</w:t>
            </w:r>
          </w:p>
        </w:tc>
        <w:tc>
          <w:tcPr>
            <w:tcW w:w="443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V.</w:t>
            </w:r>
          </w:p>
        </w:tc>
        <w:tc>
          <w:tcPr>
            <w:tcW w:w="2552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Zysk (strata) z lat ubiegłych</w:t>
            </w:r>
          </w:p>
        </w:tc>
        <w:tc>
          <w:tcPr>
            <w:tcW w:w="1134" w:type="dxa"/>
          </w:tcPr>
          <w:p w:rsidR="00FE1A5F" w:rsidRPr="008C472F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8C472F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Środki trwałe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81 778,46</w:t>
            </w:r>
          </w:p>
        </w:tc>
        <w:tc>
          <w:tcPr>
            <w:tcW w:w="1116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75 147,07</w:t>
            </w:r>
          </w:p>
        </w:tc>
        <w:tc>
          <w:tcPr>
            <w:tcW w:w="443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VI.</w:t>
            </w:r>
          </w:p>
        </w:tc>
        <w:tc>
          <w:tcPr>
            <w:tcW w:w="2552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Zysk (strata) netto</w:t>
            </w:r>
          </w:p>
        </w:tc>
        <w:tc>
          <w:tcPr>
            <w:tcW w:w="1134" w:type="dxa"/>
          </w:tcPr>
          <w:p w:rsidR="00FE1A5F" w:rsidRPr="008C472F" w:rsidRDefault="00062AB7" w:rsidP="000D3236">
            <w:pPr>
              <w:jc w:val="right"/>
              <w:rPr>
                <w:b/>
                <w:sz w:val="15"/>
                <w:szCs w:val="15"/>
              </w:rPr>
            </w:pPr>
            <w:r w:rsidRPr="008C472F">
              <w:rPr>
                <w:b/>
                <w:sz w:val="15"/>
                <w:szCs w:val="15"/>
              </w:rPr>
              <w:t>1 662,19</w:t>
            </w:r>
          </w:p>
        </w:tc>
        <w:tc>
          <w:tcPr>
            <w:tcW w:w="1134" w:type="dxa"/>
          </w:tcPr>
          <w:p w:rsidR="00FE1A5F" w:rsidRPr="008C472F" w:rsidRDefault="00172BC0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3 897,54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a)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Grunty (w tym prawo użytkowania wieczystego gruntu)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084AFF" w:rsidRDefault="00FE1A5F" w:rsidP="000D3236">
            <w:pPr>
              <w:pStyle w:val="Nagwek2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84AFF">
              <w:rPr>
                <w:rFonts w:ascii="Times New Roman" w:hAnsi="Times New Roman"/>
                <w:sz w:val="15"/>
                <w:szCs w:val="15"/>
              </w:rPr>
              <w:t>B.</w:t>
            </w:r>
          </w:p>
        </w:tc>
        <w:tc>
          <w:tcPr>
            <w:tcW w:w="2552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ZOBOWIĄZANIA I REZERWY NA ZOBOWIĄZANIA</w:t>
            </w:r>
          </w:p>
        </w:tc>
        <w:tc>
          <w:tcPr>
            <w:tcW w:w="1134" w:type="dxa"/>
          </w:tcPr>
          <w:p w:rsidR="00FE1A5F" w:rsidRPr="008C472F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 w:rsidRPr="008C472F">
              <w:rPr>
                <w:b/>
                <w:sz w:val="15"/>
                <w:szCs w:val="15"/>
              </w:rPr>
              <w:t>225 143,73</w:t>
            </w:r>
          </w:p>
        </w:tc>
        <w:tc>
          <w:tcPr>
            <w:tcW w:w="1134" w:type="dxa"/>
          </w:tcPr>
          <w:p w:rsidR="00FE1A5F" w:rsidRPr="008C472F" w:rsidRDefault="00062AB7" w:rsidP="000D3236">
            <w:pPr>
              <w:jc w:val="right"/>
              <w:rPr>
                <w:b/>
                <w:sz w:val="15"/>
                <w:szCs w:val="15"/>
              </w:rPr>
            </w:pPr>
            <w:r w:rsidRPr="008C472F">
              <w:rPr>
                <w:b/>
                <w:sz w:val="15"/>
                <w:szCs w:val="15"/>
              </w:rPr>
              <w:t>2 953,93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b)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Budynki, lokale i obiekty inżynierii lądowej i wodnej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48 688,33</w:t>
            </w:r>
          </w:p>
        </w:tc>
        <w:tc>
          <w:tcPr>
            <w:tcW w:w="1116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47 471,12</w:t>
            </w:r>
          </w:p>
        </w:tc>
        <w:tc>
          <w:tcPr>
            <w:tcW w:w="443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I.</w:t>
            </w:r>
          </w:p>
        </w:tc>
        <w:tc>
          <w:tcPr>
            <w:tcW w:w="2552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Rezerwy na zobowiązania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c)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Urządzenia techniczne i maszyny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3 700,00</w:t>
            </w:r>
          </w:p>
        </w:tc>
        <w:tc>
          <w:tcPr>
            <w:tcW w:w="1116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2 590,00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1.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Rezerwa z tytułu odroczonego podatku dochodowego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d)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Środki transportu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2.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 xml:space="preserve">Rezerwa na świadczenia emerytalne </w:t>
            </w:r>
            <w:r>
              <w:rPr>
                <w:sz w:val="15"/>
                <w:szCs w:val="15"/>
              </w:rPr>
              <w:br/>
            </w:r>
            <w:r w:rsidRPr="006C43B1">
              <w:rPr>
                <w:sz w:val="15"/>
                <w:szCs w:val="15"/>
              </w:rPr>
              <w:t>i podobne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e)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Inne środki trwałe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29 390,13</w:t>
            </w:r>
          </w:p>
        </w:tc>
        <w:tc>
          <w:tcPr>
            <w:tcW w:w="1116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 </w:t>
            </w:r>
            <w:r w:rsidR="008C472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85,95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długoterminowa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Środki trwałe w budowie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krótkoterminowa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Zaliczki na środki trwałe w budowie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rezerwy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774FAE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774FAE">
              <w:rPr>
                <w:b/>
                <w:sz w:val="15"/>
                <w:szCs w:val="15"/>
              </w:rPr>
              <w:t>III.</w:t>
            </w:r>
          </w:p>
        </w:tc>
        <w:tc>
          <w:tcPr>
            <w:tcW w:w="2835" w:type="dxa"/>
          </w:tcPr>
          <w:p w:rsidR="00FE1A5F" w:rsidRPr="00774FAE" w:rsidRDefault="00FE1A5F" w:rsidP="000D3236">
            <w:pPr>
              <w:rPr>
                <w:b/>
                <w:sz w:val="15"/>
                <w:szCs w:val="15"/>
              </w:rPr>
            </w:pPr>
            <w:r w:rsidRPr="00774FAE">
              <w:rPr>
                <w:b/>
                <w:sz w:val="15"/>
                <w:szCs w:val="15"/>
              </w:rPr>
              <w:t xml:space="preserve">Należności długoterminowe 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pStyle w:val="Nagwek2"/>
              <w:jc w:val="center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długoterminowe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Od pozostałych jednostek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krótkoterminowe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774FAE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774FAE">
              <w:rPr>
                <w:b/>
                <w:sz w:val="15"/>
                <w:szCs w:val="15"/>
              </w:rPr>
              <w:t>IV.</w:t>
            </w:r>
          </w:p>
        </w:tc>
        <w:tc>
          <w:tcPr>
            <w:tcW w:w="2835" w:type="dxa"/>
          </w:tcPr>
          <w:p w:rsidR="00FE1A5F" w:rsidRPr="00774FAE" w:rsidRDefault="00FE1A5F" w:rsidP="000D3236">
            <w:pPr>
              <w:rPr>
                <w:b/>
                <w:sz w:val="15"/>
                <w:szCs w:val="15"/>
              </w:rPr>
            </w:pPr>
            <w:r w:rsidRPr="00774FAE">
              <w:rPr>
                <w:b/>
                <w:sz w:val="15"/>
                <w:szCs w:val="15"/>
              </w:rPr>
              <w:t>Inwestycje długoterminowe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II.</w:t>
            </w:r>
          </w:p>
        </w:tc>
        <w:tc>
          <w:tcPr>
            <w:tcW w:w="2552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Zobowiązania długoterminowe</w:t>
            </w:r>
          </w:p>
        </w:tc>
        <w:tc>
          <w:tcPr>
            <w:tcW w:w="1134" w:type="dxa"/>
          </w:tcPr>
          <w:p w:rsidR="00FE1A5F" w:rsidRPr="00084AFF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084AFF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Wartości niematerialne i prawne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pStyle w:val="Nagwek2"/>
              <w:jc w:val="center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6C43B1">
              <w:rPr>
                <w:rFonts w:ascii="Times New Roman" w:hAnsi="Times New Roman"/>
                <w:b w:val="0"/>
                <w:sz w:val="15"/>
                <w:szCs w:val="15"/>
              </w:rPr>
              <w:t>1.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Wobec pozostałych jednostek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2.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Długoterminowe aktywa finansowe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kredyty i pożyczki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a)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w pozostałych jednostkach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 tytułu emisji dłużnych papierów wartościowych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- udziały lub akcje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inne zobowiązania finansowe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- inne papiery wartościowe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inne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- inne długoterminowe aktywa finansowe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III.</w:t>
            </w:r>
          </w:p>
        </w:tc>
        <w:tc>
          <w:tcPr>
            <w:tcW w:w="2552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Zobowiązania krótkoterminowe</w:t>
            </w:r>
          </w:p>
        </w:tc>
        <w:tc>
          <w:tcPr>
            <w:tcW w:w="1134" w:type="dxa"/>
          </w:tcPr>
          <w:p w:rsidR="00FE1A5F" w:rsidRPr="008C472F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 w:rsidRPr="008C472F">
              <w:rPr>
                <w:b/>
                <w:sz w:val="15"/>
                <w:szCs w:val="15"/>
              </w:rPr>
              <w:t>225 143,73</w:t>
            </w:r>
          </w:p>
        </w:tc>
        <w:tc>
          <w:tcPr>
            <w:tcW w:w="1134" w:type="dxa"/>
          </w:tcPr>
          <w:p w:rsidR="00FE1A5F" w:rsidRPr="008C472F" w:rsidRDefault="00062AB7" w:rsidP="000D3236">
            <w:pPr>
              <w:jc w:val="right"/>
              <w:rPr>
                <w:b/>
                <w:sz w:val="15"/>
                <w:szCs w:val="15"/>
              </w:rPr>
            </w:pPr>
            <w:r w:rsidRPr="008C472F">
              <w:rPr>
                <w:b/>
                <w:sz w:val="15"/>
                <w:szCs w:val="15"/>
              </w:rPr>
              <w:t>2 953,93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3.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Inne inwestycje długoterminowe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Wobec pozostałych jednostek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225 088,43</w:t>
            </w:r>
          </w:p>
        </w:tc>
        <w:tc>
          <w:tcPr>
            <w:tcW w:w="1134" w:type="dxa"/>
          </w:tcPr>
          <w:p w:rsidR="00FE1A5F" w:rsidRPr="006C43B1" w:rsidRDefault="00062AB7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2 801,77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774FAE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774FAE">
              <w:rPr>
                <w:b/>
                <w:sz w:val="15"/>
                <w:szCs w:val="15"/>
              </w:rPr>
              <w:t>V.</w:t>
            </w:r>
          </w:p>
        </w:tc>
        <w:tc>
          <w:tcPr>
            <w:tcW w:w="2835" w:type="dxa"/>
          </w:tcPr>
          <w:p w:rsidR="00FE1A5F" w:rsidRPr="00774FAE" w:rsidRDefault="00FE1A5F" w:rsidP="000D3236">
            <w:pPr>
              <w:rPr>
                <w:b/>
                <w:sz w:val="15"/>
                <w:szCs w:val="15"/>
              </w:rPr>
            </w:pPr>
            <w:r w:rsidRPr="00774FAE">
              <w:rPr>
                <w:b/>
                <w:sz w:val="15"/>
                <w:szCs w:val="15"/>
              </w:rPr>
              <w:t>Długoterminowe rozliczenia międzyokresowe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kredyty i pożyczki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222 155,00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Aktywa z tytułu odroczonego podatku dochodowego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 tytułu emisji dłużnych papierów wartościowych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2.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 w:rsidRPr="006C43B1">
              <w:rPr>
                <w:sz w:val="15"/>
                <w:szCs w:val="15"/>
              </w:rPr>
              <w:t>Inne rozliczenia  międzyokresowe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inne zobowiązania finansowe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B.</w:t>
            </w:r>
          </w:p>
        </w:tc>
        <w:tc>
          <w:tcPr>
            <w:tcW w:w="2835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AKTYWA OBROTOWE</w:t>
            </w:r>
          </w:p>
        </w:tc>
        <w:tc>
          <w:tcPr>
            <w:tcW w:w="1134" w:type="dxa"/>
          </w:tcPr>
          <w:p w:rsidR="00FE1A5F" w:rsidRPr="004007EE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7 818,14</w:t>
            </w:r>
          </w:p>
        </w:tc>
        <w:tc>
          <w:tcPr>
            <w:tcW w:w="1116" w:type="dxa"/>
          </w:tcPr>
          <w:p w:rsidR="00FE1A5F" w:rsidRPr="004007EE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20 922,27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 tytułu dostaw i usług, o okresie wymagalności: 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2 384,14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2 801,77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I.</w:t>
            </w:r>
          </w:p>
        </w:tc>
        <w:tc>
          <w:tcPr>
            <w:tcW w:w="2835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Zapasy</w:t>
            </w:r>
          </w:p>
        </w:tc>
        <w:tc>
          <w:tcPr>
            <w:tcW w:w="1134" w:type="dxa"/>
          </w:tcPr>
          <w:p w:rsidR="00FE1A5F" w:rsidRPr="004007EE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1116" w:type="dxa"/>
          </w:tcPr>
          <w:p w:rsidR="00FE1A5F" w:rsidRPr="004007EE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6 219,93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do 12 miesięcy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2 384,14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2 801,77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Materiały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116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6 219,93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powyżej 12 miesięcy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Półprodukty i produkty w toku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zaliczki otrzymane na dostawy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Produkty gotowe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zobowiązania wekslowe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Towary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 tytułu podatków, ceł, ubezpieczeń </w:t>
            </w:r>
            <w:r>
              <w:rPr>
                <w:sz w:val="15"/>
                <w:szCs w:val="15"/>
              </w:rPr>
              <w:br/>
              <w:t>i innych świadczeń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Zaliczki na </w:t>
            </w:r>
            <w:proofErr w:type="spellStart"/>
            <w:r>
              <w:rPr>
                <w:sz w:val="15"/>
                <w:szCs w:val="15"/>
              </w:rPr>
              <w:t>dostwy</w:t>
            </w:r>
            <w:proofErr w:type="spellEnd"/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 tytułu wynagrodzeń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II.</w:t>
            </w:r>
          </w:p>
        </w:tc>
        <w:tc>
          <w:tcPr>
            <w:tcW w:w="2835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Należności krótkoterminowe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i)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inne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549,29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Należności od pozostałych jednostek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Fundusze specjalne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55,30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152,16</w:t>
            </w: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 tytułu dostaw i usług w okresie spłaty: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IV.</w:t>
            </w:r>
          </w:p>
        </w:tc>
        <w:tc>
          <w:tcPr>
            <w:tcW w:w="2552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Rozliczenia międzyokresowe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do 12 miesięcy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Inne rozliczenia międzyokresowe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powyżej 12 miesięcy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długoterminowe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 tytułu podatków, dotacji, ceł, ubezpieczeń społecznych i zdrowotnych oraz innych świadczeń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krótkoterminowe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inne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dochodzone na drodze sądowej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084AF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 w:rsidRPr="00084AFF">
              <w:rPr>
                <w:b/>
                <w:sz w:val="15"/>
                <w:szCs w:val="15"/>
              </w:rPr>
              <w:t>III.</w:t>
            </w:r>
          </w:p>
        </w:tc>
        <w:tc>
          <w:tcPr>
            <w:tcW w:w="2835" w:type="dxa"/>
          </w:tcPr>
          <w:p w:rsidR="00FE1A5F" w:rsidRPr="00084AFF" w:rsidRDefault="00FE1A5F" w:rsidP="000D3236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Inwestycje krótkoterminowe</w:t>
            </w:r>
          </w:p>
        </w:tc>
        <w:tc>
          <w:tcPr>
            <w:tcW w:w="1134" w:type="dxa"/>
          </w:tcPr>
          <w:p w:rsidR="00FE1A5F" w:rsidRPr="00084AFF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7 818,14</w:t>
            </w:r>
          </w:p>
          <w:p w:rsidR="00FE1A5F" w:rsidRPr="00084AFF" w:rsidRDefault="00FE1A5F" w:rsidP="000D3236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084AFF" w:rsidRDefault="008C472F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14 702,34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Krótkoterminowe aktywa finansowe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7 818,14</w:t>
            </w:r>
          </w:p>
        </w:tc>
        <w:tc>
          <w:tcPr>
            <w:tcW w:w="1116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14 702,34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 pozostałych jednostkach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udziały lub akcje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inne papiery wartościowe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udzielone pożyczki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inne krótkoterminowe aktywa finansowe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b)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pieniężne i inne aktywa pieniężne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7 818,14</w:t>
            </w:r>
          </w:p>
        </w:tc>
        <w:tc>
          <w:tcPr>
            <w:tcW w:w="1116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="008C472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702,34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środki pieniężne w kasie i na rachunkach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7 818,14</w:t>
            </w:r>
          </w:p>
        </w:tc>
        <w:tc>
          <w:tcPr>
            <w:tcW w:w="1116" w:type="dxa"/>
          </w:tcPr>
          <w:p w:rsidR="00FE1A5F" w:rsidRPr="006C43B1" w:rsidRDefault="000D3236" w:rsidP="000D323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14 702,34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inne środki pieniężne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inne aktywa pieniężne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835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Inne inwestycje krótkoterminowe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95481F" w:rsidRDefault="00FE1A5F" w:rsidP="000D323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IV.</w:t>
            </w:r>
          </w:p>
        </w:tc>
        <w:tc>
          <w:tcPr>
            <w:tcW w:w="2835" w:type="dxa"/>
          </w:tcPr>
          <w:p w:rsidR="00FE1A5F" w:rsidRPr="0095481F" w:rsidRDefault="00FE1A5F" w:rsidP="000D3236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Krótkoterminowe rozliczenia międzyokresowe</w:t>
            </w: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43" w:type="dxa"/>
          </w:tcPr>
          <w:p w:rsidR="00FE1A5F" w:rsidRPr="006C43B1" w:rsidRDefault="00FE1A5F" w:rsidP="000D32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E1A5F" w:rsidRPr="006C43B1" w:rsidRDefault="00FE1A5F" w:rsidP="000D3236">
            <w:pPr>
              <w:jc w:val="right"/>
              <w:rPr>
                <w:sz w:val="15"/>
                <w:szCs w:val="15"/>
              </w:rPr>
            </w:pPr>
          </w:p>
        </w:tc>
      </w:tr>
      <w:tr w:rsidR="00FE1A5F" w:rsidRPr="006C43B1" w:rsidTr="000D3236">
        <w:tc>
          <w:tcPr>
            <w:tcW w:w="426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:rsidR="00FE1A5F" w:rsidRPr="006C43B1" w:rsidRDefault="00FE1A5F" w:rsidP="000D3236">
            <w:pPr>
              <w:pStyle w:val="Nagwek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C43B1">
              <w:rPr>
                <w:rFonts w:ascii="Times New Roman" w:hAnsi="Times New Roman"/>
                <w:sz w:val="15"/>
                <w:szCs w:val="15"/>
              </w:rPr>
              <w:t>AKTYWA RAZEM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98 296,60</w:t>
            </w:r>
          </w:p>
        </w:tc>
        <w:tc>
          <w:tcPr>
            <w:tcW w:w="1116" w:type="dxa"/>
          </w:tcPr>
          <w:p w:rsidR="00FE1A5F" w:rsidRPr="006C43B1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102 159,34</w:t>
            </w:r>
          </w:p>
        </w:tc>
        <w:tc>
          <w:tcPr>
            <w:tcW w:w="443" w:type="dxa"/>
          </w:tcPr>
          <w:p w:rsidR="00FE1A5F" w:rsidRPr="006C43B1" w:rsidRDefault="00FE1A5F" w:rsidP="000D3236">
            <w:pPr>
              <w:rPr>
                <w:sz w:val="15"/>
                <w:szCs w:val="15"/>
              </w:rPr>
            </w:pPr>
          </w:p>
        </w:tc>
        <w:tc>
          <w:tcPr>
            <w:tcW w:w="2552" w:type="dxa"/>
          </w:tcPr>
          <w:p w:rsidR="00FE1A5F" w:rsidRPr="006C43B1" w:rsidRDefault="00FE1A5F" w:rsidP="000D3236">
            <w:pPr>
              <w:pStyle w:val="Nagwek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C43B1">
              <w:rPr>
                <w:rFonts w:ascii="Times New Roman" w:hAnsi="Times New Roman"/>
                <w:sz w:val="15"/>
                <w:szCs w:val="15"/>
              </w:rPr>
              <w:t>PASYWA RAZEM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98 296,60</w:t>
            </w:r>
          </w:p>
        </w:tc>
        <w:tc>
          <w:tcPr>
            <w:tcW w:w="1134" w:type="dxa"/>
          </w:tcPr>
          <w:p w:rsidR="00FE1A5F" w:rsidRPr="006C43B1" w:rsidRDefault="000D3236" w:rsidP="000D3236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102 159,34</w:t>
            </w:r>
          </w:p>
        </w:tc>
      </w:tr>
    </w:tbl>
    <w:p w:rsidR="00FE1A5F" w:rsidRPr="006C43B1" w:rsidRDefault="00FE1A5F" w:rsidP="00FE1A5F">
      <w:pPr>
        <w:rPr>
          <w:rFonts w:ascii="Arial" w:hAnsi="Arial"/>
          <w:sz w:val="15"/>
          <w:szCs w:val="15"/>
        </w:rPr>
      </w:pPr>
    </w:p>
    <w:p w:rsidR="00FE1A5F" w:rsidRDefault="00FE1A5F" w:rsidP="00FE1A5F">
      <w:pPr>
        <w:rPr>
          <w:rFonts w:ascii="Arial" w:hAnsi="Arial"/>
          <w:sz w:val="22"/>
        </w:rPr>
      </w:pPr>
    </w:p>
    <w:p w:rsidR="00FE1A5F" w:rsidRPr="00E035A4" w:rsidRDefault="00FE1A5F" w:rsidP="00FE1A5F">
      <w:pPr>
        <w:jc w:val="center"/>
        <w:rPr>
          <w:b/>
          <w:u w:val="single"/>
        </w:rPr>
      </w:pPr>
      <w:r w:rsidRPr="00E035A4">
        <w:rPr>
          <w:b/>
          <w:u w:val="single"/>
        </w:rPr>
        <w:t xml:space="preserve">Informacje uzupełniające do bilansu </w:t>
      </w:r>
      <w:r w:rsidR="00062AB7">
        <w:rPr>
          <w:b/>
          <w:u w:val="single"/>
        </w:rPr>
        <w:t>Miejsko Gminnego Ośrodka Kultury</w:t>
      </w:r>
      <w:r w:rsidRPr="00E035A4">
        <w:rPr>
          <w:b/>
          <w:u w:val="single"/>
        </w:rPr>
        <w:t xml:space="preserve"> w Jutrosinie za rok 2011.</w:t>
      </w:r>
    </w:p>
    <w:p w:rsidR="00FE1A5F" w:rsidRDefault="00FE1A5F" w:rsidP="00FE1A5F">
      <w:pPr>
        <w:jc w:val="center"/>
        <w:rPr>
          <w:b/>
          <w:u w:val="single"/>
        </w:rPr>
      </w:pPr>
    </w:p>
    <w:p w:rsidR="00570EB8" w:rsidRPr="00E035A4" w:rsidRDefault="00570EB8" w:rsidP="00FE1A5F">
      <w:pPr>
        <w:jc w:val="center"/>
        <w:rPr>
          <w:b/>
          <w:u w:val="single"/>
        </w:rPr>
      </w:pPr>
    </w:p>
    <w:p w:rsidR="00FE1A5F" w:rsidRPr="00A76F42" w:rsidRDefault="00FE1A5F" w:rsidP="00FE1A5F">
      <w:pPr>
        <w:numPr>
          <w:ilvl w:val="0"/>
          <w:numId w:val="2"/>
        </w:numPr>
        <w:jc w:val="both"/>
      </w:pPr>
      <w:r w:rsidRPr="00A76F42">
        <w:t>AKTYWA</w:t>
      </w:r>
    </w:p>
    <w:p w:rsidR="00FE1A5F" w:rsidRPr="00A76F42" w:rsidRDefault="00FE1A5F" w:rsidP="00FE1A5F">
      <w:pPr>
        <w:jc w:val="both"/>
      </w:pPr>
    </w:p>
    <w:p w:rsidR="00062AB7" w:rsidRDefault="00FE1A5F" w:rsidP="00062AB7">
      <w:pPr>
        <w:numPr>
          <w:ilvl w:val="0"/>
          <w:numId w:val="15"/>
        </w:numPr>
        <w:jc w:val="both"/>
      </w:pPr>
      <w:r>
        <w:t>Aktywa trwałe</w:t>
      </w:r>
    </w:p>
    <w:p w:rsidR="00062AB7" w:rsidRDefault="00062AB7" w:rsidP="00FE1A5F">
      <w:pPr>
        <w:numPr>
          <w:ilvl w:val="0"/>
          <w:numId w:val="4"/>
        </w:numPr>
        <w:jc w:val="both"/>
      </w:pPr>
      <w:r>
        <w:t xml:space="preserve">Wartości niematerialne i prawne to </w:t>
      </w:r>
      <w:r w:rsidR="00172BC0">
        <w:t>oprogramowania</w:t>
      </w:r>
      <w:r>
        <w:t xml:space="preserve"> komputerowe odpowiednio pomniejszone o umorzenia – 6 090,00 zł.</w:t>
      </w:r>
    </w:p>
    <w:p w:rsidR="00FE1A5F" w:rsidRPr="00A76F42" w:rsidRDefault="00062AB7" w:rsidP="00FE1A5F">
      <w:pPr>
        <w:numPr>
          <w:ilvl w:val="0"/>
          <w:numId w:val="4"/>
        </w:numPr>
        <w:jc w:val="both"/>
      </w:pPr>
      <w:r>
        <w:t>R</w:t>
      </w:r>
      <w:r w:rsidR="00FE1A5F">
        <w:t>zeczowe aktywa trwałe to wartości środków trwałych o</w:t>
      </w:r>
      <w:r w:rsidR="00FE1A5F" w:rsidRPr="00A76F42">
        <w:t xml:space="preserve">dpowiednio pomniejszone </w:t>
      </w:r>
      <w:r w:rsidR="00FE1A5F">
        <w:t xml:space="preserve">o umorzenia – </w:t>
      </w:r>
      <w:r w:rsidR="00570EB8">
        <w:t>75 147,07</w:t>
      </w:r>
      <w:r w:rsidR="00FE1A5F">
        <w:t xml:space="preserve"> zł.</w:t>
      </w:r>
    </w:p>
    <w:p w:rsidR="00FE1A5F" w:rsidRDefault="00FE1A5F" w:rsidP="00FE1A5F">
      <w:pPr>
        <w:ind w:left="360"/>
        <w:jc w:val="both"/>
      </w:pPr>
    </w:p>
    <w:tbl>
      <w:tblPr>
        <w:tblW w:w="0" w:type="auto"/>
        <w:tblInd w:w="817" w:type="dxa"/>
        <w:tblLook w:val="04A0"/>
      </w:tblPr>
      <w:tblGrid>
        <w:gridCol w:w="4394"/>
        <w:gridCol w:w="1418"/>
      </w:tblGrid>
      <w:tr w:rsidR="00570EB8" w:rsidTr="00570EB8">
        <w:tc>
          <w:tcPr>
            <w:tcW w:w="4394" w:type="dxa"/>
            <w:hideMark/>
          </w:tcPr>
          <w:p w:rsidR="00570EB8" w:rsidRDefault="00570EB8">
            <w:pPr>
              <w:jc w:val="both"/>
            </w:pPr>
            <w:r>
              <w:t>Środki trwałe</w:t>
            </w:r>
          </w:p>
        </w:tc>
        <w:tc>
          <w:tcPr>
            <w:tcW w:w="1418" w:type="dxa"/>
            <w:hideMark/>
          </w:tcPr>
          <w:p w:rsidR="00570EB8" w:rsidRDefault="00570EB8">
            <w:pPr>
              <w:jc w:val="right"/>
            </w:pPr>
            <w:r>
              <w:t>112 578,14</w:t>
            </w:r>
          </w:p>
        </w:tc>
      </w:tr>
      <w:tr w:rsidR="00570EB8" w:rsidTr="00570EB8">
        <w:tc>
          <w:tcPr>
            <w:tcW w:w="4394" w:type="dxa"/>
            <w:hideMark/>
          </w:tcPr>
          <w:p w:rsidR="00570EB8" w:rsidRDefault="00570EB8">
            <w:pPr>
              <w:jc w:val="both"/>
            </w:pPr>
            <w:r>
              <w:t>Pozostałe środki trwałe</w:t>
            </w:r>
          </w:p>
        </w:tc>
        <w:tc>
          <w:tcPr>
            <w:tcW w:w="1418" w:type="dxa"/>
            <w:hideMark/>
          </w:tcPr>
          <w:p w:rsidR="00570EB8" w:rsidRDefault="00570EB8">
            <w:pPr>
              <w:jc w:val="right"/>
            </w:pPr>
            <w:r>
              <w:t>136 953,50</w:t>
            </w:r>
          </w:p>
        </w:tc>
      </w:tr>
      <w:tr w:rsidR="00570EB8" w:rsidTr="00570EB8">
        <w:trPr>
          <w:trHeight w:val="259"/>
        </w:trPr>
        <w:tc>
          <w:tcPr>
            <w:tcW w:w="4394" w:type="dxa"/>
            <w:hideMark/>
          </w:tcPr>
          <w:p w:rsidR="00570EB8" w:rsidRDefault="00570EB8">
            <w:pPr>
              <w:jc w:val="both"/>
            </w:pPr>
            <w:r>
              <w:t>Zbiory biblioteczne</w:t>
            </w:r>
          </w:p>
        </w:tc>
        <w:tc>
          <w:tcPr>
            <w:tcW w:w="1418" w:type="dxa"/>
            <w:hideMark/>
          </w:tcPr>
          <w:p w:rsidR="00570EB8" w:rsidRDefault="00570EB8">
            <w:pPr>
              <w:jc w:val="right"/>
            </w:pPr>
            <w:r>
              <w:t>394,58</w:t>
            </w:r>
          </w:p>
        </w:tc>
      </w:tr>
      <w:tr w:rsidR="00570EB8" w:rsidTr="00570EB8">
        <w:tc>
          <w:tcPr>
            <w:tcW w:w="4394" w:type="dxa"/>
            <w:hideMark/>
          </w:tcPr>
          <w:p w:rsidR="00570EB8" w:rsidRDefault="00570EB8">
            <w:pPr>
              <w:jc w:val="both"/>
            </w:pPr>
            <w:r>
              <w:t>Wartości niematerialne i prawne</w:t>
            </w:r>
          </w:p>
        </w:tc>
        <w:tc>
          <w:tcPr>
            <w:tcW w:w="1418" w:type="dxa"/>
            <w:hideMark/>
          </w:tcPr>
          <w:p w:rsidR="00570EB8" w:rsidRDefault="00570EB8">
            <w:pPr>
              <w:jc w:val="right"/>
            </w:pPr>
            <w:r>
              <w:t>15 519,74</w:t>
            </w:r>
          </w:p>
        </w:tc>
      </w:tr>
      <w:tr w:rsidR="00570EB8" w:rsidTr="00570EB8">
        <w:tc>
          <w:tcPr>
            <w:tcW w:w="4394" w:type="dxa"/>
            <w:hideMark/>
          </w:tcPr>
          <w:p w:rsidR="00570EB8" w:rsidRDefault="00570EB8">
            <w:pPr>
              <w:jc w:val="both"/>
            </w:pPr>
            <w:r>
              <w:t>Umorzenie środków trwałych</w:t>
            </w:r>
          </w:p>
        </w:tc>
        <w:tc>
          <w:tcPr>
            <w:tcW w:w="1418" w:type="dxa"/>
            <w:hideMark/>
          </w:tcPr>
          <w:p w:rsidR="00570EB8" w:rsidRDefault="00570EB8">
            <w:pPr>
              <w:jc w:val="right"/>
            </w:pPr>
            <w:r>
              <w:t>37 431,07</w:t>
            </w:r>
          </w:p>
        </w:tc>
      </w:tr>
      <w:tr w:rsidR="00570EB8" w:rsidTr="00570EB8">
        <w:trPr>
          <w:trHeight w:val="213"/>
        </w:trPr>
        <w:tc>
          <w:tcPr>
            <w:tcW w:w="4394" w:type="dxa"/>
            <w:hideMark/>
          </w:tcPr>
          <w:p w:rsidR="00570EB8" w:rsidRDefault="00570EB8">
            <w:pPr>
              <w:jc w:val="both"/>
            </w:pPr>
            <w:r>
              <w:t>Umorzenie pozostałych środków trwałych</w:t>
            </w:r>
          </w:p>
        </w:tc>
        <w:tc>
          <w:tcPr>
            <w:tcW w:w="1418" w:type="dxa"/>
            <w:hideMark/>
          </w:tcPr>
          <w:p w:rsidR="00570EB8" w:rsidRDefault="00570EB8">
            <w:pPr>
              <w:jc w:val="right"/>
            </w:pPr>
            <w:r>
              <w:t>136 953,50</w:t>
            </w:r>
          </w:p>
        </w:tc>
      </w:tr>
      <w:tr w:rsidR="00570EB8" w:rsidTr="00570EB8">
        <w:tc>
          <w:tcPr>
            <w:tcW w:w="4394" w:type="dxa"/>
            <w:hideMark/>
          </w:tcPr>
          <w:p w:rsidR="00570EB8" w:rsidRDefault="00570EB8">
            <w:pPr>
              <w:jc w:val="both"/>
            </w:pPr>
            <w:r>
              <w:t>Umorzenie wartości niematerialnych i prawnych</w:t>
            </w:r>
          </w:p>
        </w:tc>
        <w:tc>
          <w:tcPr>
            <w:tcW w:w="1418" w:type="dxa"/>
            <w:hideMark/>
          </w:tcPr>
          <w:p w:rsidR="00570EB8" w:rsidRDefault="00570EB8">
            <w:pPr>
              <w:jc w:val="right"/>
            </w:pPr>
            <w:r>
              <w:t>9 429,74</w:t>
            </w:r>
          </w:p>
        </w:tc>
      </w:tr>
      <w:tr w:rsidR="00570EB8" w:rsidTr="00570EB8">
        <w:tc>
          <w:tcPr>
            <w:tcW w:w="4394" w:type="dxa"/>
            <w:hideMark/>
          </w:tcPr>
          <w:p w:rsidR="00570EB8" w:rsidRDefault="00570EB8">
            <w:pPr>
              <w:jc w:val="both"/>
            </w:pPr>
            <w:r>
              <w:t>Umorzenie zbiorów bibliotecznych</w:t>
            </w:r>
          </w:p>
        </w:tc>
        <w:tc>
          <w:tcPr>
            <w:tcW w:w="1418" w:type="dxa"/>
            <w:hideMark/>
          </w:tcPr>
          <w:p w:rsidR="00570EB8" w:rsidRDefault="00570EB8">
            <w:pPr>
              <w:jc w:val="right"/>
            </w:pPr>
            <w:r>
              <w:t>394,58</w:t>
            </w:r>
          </w:p>
        </w:tc>
      </w:tr>
    </w:tbl>
    <w:p w:rsidR="00570EB8" w:rsidRPr="00A76F42" w:rsidRDefault="00570EB8" w:rsidP="00FE1A5F">
      <w:pPr>
        <w:ind w:left="360"/>
        <w:jc w:val="both"/>
      </w:pPr>
    </w:p>
    <w:p w:rsidR="00FE1A5F" w:rsidRPr="00A76F42" w:rsidRDefault="00FE1A5F" w:rsidP="00FE1A5F">
      <w:pPr>
        <w:numPr>
          <w:ilvl w:val="0"/>
          <w:numId w:val="4"/>
        </w:numPr>
        <w:jc w:val="both"/>
      </w:pPr>
      <w:r>
        <w:t>Aktywa obrotowe</w:t>
      </w:r>
    </w:p>
    <w:p w:rsidR="00FE1A5F" w:rsidRDefault="00FE1A5F" w:rsidP="00FE1A5F">
      <w:pPr>
        <w:numPr>
          <w:ilvl w:val="0"/>
          <w:numId w:val="16"/>
        </w:numPr>
        <w:jc w:val="both"/>
      </w:pPr>
      <w:r>
        <w:t>Materiały:</w:t>
      </w:r>
    </w:p>
    <w:p w:rsidR="00FE1A5F" w:rsidRPr="00A76F42" w:rsidRDefault="00FE1A5F" w:rsidP="00FE1A5F">
      <w:pPr>
        <w:numPr>
          <w:ilvl w:val="0"/>
          <w:numId w:val="17"/>
        </w:numPr>
        <w:jc w:val="both"/>
      </w:pPr>
      <w:r>
        <w:t>o</w:t>
      </w:r>
      <w:r w:rsidRPr="00A76F42">
        <w:t>pał (węgiel,</w:t>
      </w:r>
      <w:r w:rsidR="00062AB7">
        <w:t xml:space="preserve"> miał węglowy</w:t>
      </w:r>
      <w:r w:rsidRPr="00A76F42">
        <w:t xml:space="preserve">), który pozostał na dalszą część sezonu grzewczego 2011/2012 – </w:t>
      </w:r>
      <w:r w:rsidR="00062AB7">
        <w:t>6 219,93</w:t>
      </w:r>
      <w:r w:rsidRPr="00A76F42">
        <w:t xml:space="preserve"> zł.</w:t>
      </w:r>
    </w:p>
    <w:p w:rsidR="00FE1A5F" w:rsidRPr="00A76F42" w:rsidRDefault="00FE1A5F" w:rsidP="00FE1A5F">
      <w:pPr>
        <w:numPr>
          <w:ilvl w:val="0"/>
          <w:numId w:val="16"/>
        </w:numPr>
        <w:jc w:val="both"/>
      </w:pPr>
      <w:r w:rsidRPr="00A76F42">
        <w:t>Środki pieniężne w kasie i na rachunkach:</w:t>
      </w:r>
    </w:p>
    <w:p w:rsidR="00FE1A5F" w:rsidRPr="00A76F42" w:rsidRDefault="00FE1A5F" w:rsidP="00FE1A5F">
      <w:pPr>
        <w:numPr>
          <w:ilvl w:val="0"/>
          <w:numId w:val="7"/>
        </w:numPr>
        <w:jc w:val="both"/>
      </w:pPr>
      <w:r w:rsidRPr="00A76F42">
        <w:t xml:space="preserve">środki pieniężne na bieżącym rachunku bankowym ( saldo na 31.12.2011r.) – </w:t>
      </w:r>
      <w:r w:rsidR="00062AB7">
        <w:t>14 550,18</w:t>
      </w:r>
      <w:r w:rsidRPr="00A76F42">
        <w:t xml:space="preserve"> zł.</w:t>
      </w:r>
    </w:p>
    <w:p w:rsidR="00FE1A5F" w:rsidRPr="00A76F42" w:rsidRDefault="00FE1A5F" w:rsidP="00FE1A5F">
      <w:pPr>
        <w:numPr>
          <w:ilvl w:val="0"/>
          <w:numId w:val="7"/>
        </w:numPr>
        <w:jc w:val="both"/>
      </w:pPr>
      <w:r w:rsidRPr="00A76F42">
        <w:t>środki pieniężne na</w:t>
      </w:r>
      <w:r>
        <w:t xml:space="preserve"> rachunku Zakładowego Funduszu Ś</w:t>
      </w:r>
      <w:r w:rsidRPr="00A76F42">
        <w:t xml:space="preserve">wiadczeń Socjalnych ( saldo na 31.12.2011r.) – </w:t>
      </w:r>
      <w:r w:rsidR="00062AB7">
        <w:t>152,16</w:t>
      </w:r>
      <w:r w:rsidRPr="00A76F42">
        <w:t xml:space="preserve"> zł.</w:t>
      </w:r>
    </w:p>
    <w:p w:rsidR="00FE1A5F" w:rsidRPr="00A76F42" w:rsidRDefault="00FE1A5F" w:rsidP="00FE1A5F">
      <w:pPr>
        <w:ind w:left="360"/>
        <w:jc w:val="both"/>
      </w:pPr>
    </w:p>
    <w:p w:rsidR="00FE1A5F" w:rsidRDefault="00FE1A5F" w:rsidP="00FE1A5F">
      <w:pPr>
        <w:numPr>
          <w:ilvl w:val="0"/>
          <w:numId w:val="2"/>
        </w:numPr>
        <w:jc w:val="both"/>
      </w:pPr>
      <w:r w:rsidRPr="00A76F42">
        <w:t>PASYWA</w:t>
      </w:r>
    </w:p>
    <w:p w:rsidR="00FE1A5F" w:rsidRDefault="00FE1A5F" w:rsidP="00FE1A5F">
      <w:pPr>
        <w:ind w:left="720"/>
        <w:jc w:val="both"/>
      </w:pPr>
    </w:p>
    <w:p w:rsidR="00FE1A5F" w:rsidRDefault="00FE1A5F" w:rsidP="00062AB7">
      <w:pPr>
        <w:pStyle w:val="Akapitzlist"/>
        <w:numPr>
          <w:ilvl w:val="0"/>
          <w:numId w:val="21"/>
        </w:numPr>
        <w:jc w:val="both"/>
      </w:pPr>
      <w:r>
        <w:t>Kapitał (fundusz) własny</w:t>
      </w:r>
    </w:p>
    <w:p w:rsidR="00FE1A5F" w:rsidRDefault="00FE1A5F" w:rsidP="00FE1A5F">
      <w:pPr>
        <w:numPr>
          <w:ilvl w:val="0"/>
          <w:numId w:val="9"/>
        </w:numPr>
        <w:jc w:val="both"/>
      </w:pPr>
      <w:r>
        <w:t xml:space="preserve">Kapitał (fundusz) podstawowy – </w:t>
      </w:r>
      <w:r w:rsidR="00172BC0">
        <w:t>95 307,87</w:t>
      </w:r>
      <w:r>
        <w:t xml:space="preserve"> zł.</w:t>
      </w:r>
    </w:p>
    <w:p w:rsidR="00FE1A5F" w:rsidRDefault="00FE1A5F" w:rsidP="00FE1A5F">
      <w:pPr>
        <w:numPr>
          <w:ilvl w:val="0"/>
          <w:numId w:val="9"/>
        </w:numPr>
        <w:jc w:val="both"/>
      </w:pPr>
      <w:r>
        <w:t xml:space="preserve">Zysk netto: wynik finansowy netto za 2011 rok – </w:t>
      </w:r>
      <w:r w:rsidR="00172BC0">
        <w:t>3 897,54</w:t>
      </w:r>
      <w:r w:rsidR="00062AB7">
        <w:t xml:space="preserve"> </w:t>
      </w:r>
      <w:r>
        <w:t>zł.</w:t>
      </w:r>
    </w:p>
    <w:p w:rsidR="00FE1A5F" w:rsidRDefault="00FE1A5F" w:rsidP="00FE1A5F">
      <w:pPr>
        <w:jc w:val="both"/>
      </w:pPr>
    </w:p>
    <w:p w:rsidR="00062AB7" w:rsidRDefault="00062AB7" w:rsidP="00FE1A5F">
      <w:pPr>
        <w:jc w:val="both"/>
      </w:pPr>
      <w:r>
        <w:t xml:space="preserve">       II.    Zobowiązania i rezerwy na zobowiązania</w:t>
      </w:r>
    </w:p>
    <w:p w:rsidR="00FE1A5F" w:rsidRDefault="00FE1A5F" w:rsidP="00FE1A5F">
      <w:pPr>
        <w:numPr>
          <w:ilvl w:val="0"/>
          <w:numId w:val="12"/>
        </w:numPr>
        <w:jc w:val="both"/>
      </w:pPr>
      <w:r>
        <w:t>Zobowiązania krótkoterminowe:</w:t>
      </w:r>
    </w:p>
    <w:p w:rsidR="00FE1A5F" w:rsidRDefault="00FE1A5F" w:rsidP="00FE1A5F">
      <w:pPr>
        <w:numPr>
          <w:ilvl w:val="0"/>
          <w:numId w:val="20"/>
        </w:numPr>
        <w:jc w:val="both"/>
      </w:pPr>
      <w:r>
        <w:t xml:space="preserve">Zobowiązania niewymagalne na 31.12.2011r. z tytułu dostaw towarów i usług – </w:t>
      </w:r>
      <w:r w:rsidR="00062AB7">
        <w:t xml:space="preserve">2 801,77 </w:t>
      </w:r>
      <w:r>
        <w:t>zł.</w:t>
      </w:r>
    </w:p>
    <w:p w:rsidR="00FE1A5F" w:rsidRPr="0090391B" w:rsidRDefault="00FE1A5F" w:rsidP="00FE1A5F">
      <w:pPr>
        <w:ind w:left="360"/>
        <w:jc w:val="both"/>
        <w:rPr>
          <w:sz w:val="22"/>
          <w:szCs w:val="22"/>
        </w:rPr>
      </w:pPr>
    </w:p>
    <w:p w:rsidR="00FE1A5F" w:rsidRPr="0090391B" w:rsidRDefault="00FE1A5F" w:rsidP="00FE1A5F">
      <w:pPr>
        <w:numPr>
          <w:ilvl w:val="0"/>
          <w:numId w:val="12"/>
        </w:numPr>
        <w:jc w:val="both"/>
        <w:rPr>
          <w:sz w:val="22"/>
          <w:szCs w:val="22"/>
        </w:rPr>
      </w:pPr>
      <w:r>
        <w:t xml:space="preserve">Fundusze Specjalne: Zakładowy Fundusz Świadczeń Socjalnych – </w:t>
      </w:r>
      <w:r w:rsidR="00570EB8">
        <w:t>152,16</w:t>
      </w:r>
      <w:r>
        <w:t xml:space="preserve"> zł.</w:t>
      </w:r>
    </w:p>
    <w:p w:rsidR="00FE1A5F" w:rsidRPr="000040DF" w:rsidRDefault="00FE1A5F" w:rsidP="00FE1A5F">
      <w:pPr>
        <w:ind w:left="360"/>
        <w:jc w:val="both"/>
        <w:rPr>
          <w:sz w:val="24"/>
          <w:szCs w:val="24"/>
        </w:rPr>
      </w:pPr>
    </w:p>
    <w:p w:rsidR="005878B1" w:rsidRDefault="005878B1"/>
    <w:sectPr w:rsidR="005878B1" w:rsidSect="000D3236">
      <w:pgSz w:w="11906" w:h="16838" w:code="9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53"/>
    <w:multiLevelType w:val="hybridMultilevel"/>
    <w:tmpl w:val="3BACC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6FEB"/>
    <w:multiLevelType w:val="hybridMultilevel"/>
    <w:tmpl w:val="77068718"/>
    <w:lvl w:ilvl="0" w:tplc="9D5E8A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A5333"/>
    <w:multiLevelType w:val="hybridMultilevel"/>
    <w:tmpl w:val="3FEEDF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25D6C"/>
    <w:multiLevelType w:val="hybridMultilevel"/>
    <w:tmpl w:val="F10AD4CC"/>
    <w:lvl w:ilvl="0" w:tplc="D93432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404A3"/>
    <w:multiLevelType w:val="hybridMultilevel"/>
    <w:tmpl w:val="4A88B4CC"/>
    <w:lvl w:ilvl="0" w:tplc="AEE88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75B9"/>
    <w:multiLevelType w:val="hybridMultilevel"/>
    <w:tmpl w:val="030EAB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FD5FD3"/>
    <w:multiLevelType w:val="hybridMultilevel"/>
    <w:tmpl w:val="F75287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317D6"/>
    <w:multiLevelType w:val="hybridMultilevel"/>
    <w:tmpl w:val="2D0C739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DA37DB"/>
    <w:multiLevelType w:val="hybridMultilevel"/>
    <w:tmpl w:val="8736B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62508"/>
    <w:multiLevelType w:val="hybridMultilevel"/>
    <w:tmpl w:val="B1189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8C9"/>
    <w:multiLevelType w:val="hybridMultilevel"/>
    <w:tmpl w:val="311098F0"/>
    <w:lvl w:ilvl="0" w:tplc="AE52F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254E5"/>
    <w:multiLevelType w:val="hybridMultilevel"/>
    <w:tmpl w:val="591056D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C3216F"/>
    <w:multiLevelType w:val="hybridMultilevel"/>
    <w:tmpl w:val="14E89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37A55"/>
    <w:multiLevelType w:val="hybridMultilevel"/>
    <w:tmpl w:val="ABB00A3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524C03"/>
    <w:multiLevelType w:val="hybridMultilevel"/>
    <w:tmpl w:val="75D62B6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21E3A"/>
    <w:multiLevelType w:val="hybridMultilevel"/>
    <w:tmpl w:val="E2CEAAF6"/>
    <w:lvl w:ilvl="0" w:tplc="0415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2AEF454E"/>
    <w:multiLevelType w:val="hybridMultilevel"/>
    <w:tmpl w:val="0C8EE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4831D3"/>
    <w:multiLevelType w:val="hybridMultilevel"/>
    <w:tmpl w:val="468E0BDE"/>
    <w:lvl w:ilvl="0" w:tplc="2340A3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C305F"/>
    <w:multiLevelType w:val="hybridMultilevel"/>
    <w:tmpl w:val="D706C3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E5918"/>
    <w:multiLevelType w:val="hybridMultilevel"/>
    <w:tmpl w:val="B4E426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73C80"/>
    <w:multiLevelType w:val="hybridMultilevel"/>
    <w:tmpl w:val="7E4CB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80F2F"/>
    <w:multiLevelType w:val="hybridMultilevel"/>
    <w:tmpl w:val="A9468382"/>
    <w:lvl w:ilvl="0" w:tplc="0A5A7A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41462"/>
    <w:multiLevelType w:val="hybridMultilevel"/>
    <w:tmpl w:val="C95420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83E17"/>
    <w:multiLevelType w:val="hybridMultilevel"/>
    <w:tmpl w:val="CC849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56550"/>
    <w:multiLevelType w:val="hybridMultilevel"/>
    <w:tmpl w:val="3B3E305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8"/>
  </w:num>
  <w:num w:numId="5">
    <w:abstractNumId w:val="16"/>
  </w:num>
  <w:num w:numId="6">
    <w:abstractNumId w:val="5"/>
  </w:num>
  <w:num w:numId="7">
    <w:abstractNumId w:val="18"/>
  </w:num>
  <w:num w:numId="8">
    <w:abstractNumId w:val="11"/>
  </w:num>
  <w:num w:numId="9">
    <w:abstractNumId w:val="23"/>
  </w:num>
  <w:num w:numId="10">
    <w:abstractNumId w:val="6"/>
  </w:num>
  <w:num w:numId="11">
    <w:abstractNumId w:val="15"/>
  </w:num>
  <w:num w:numId="12">
    <w:abstractNumId w:val="10"/>
  </w:num>
  <w:num w:numId="13">
    <w:abstractNumId w:val="7"/>
  </w:num>
  <w:num w:numId="14">
    <w:abstractNumId w:val="0"/>
  </w:num>
  <w:num w:numId="15">
    <w:abstractNumId w:val="14"/>
  </w:num>
  <w:num w:numId="16">
    <w:abstractNumId w:val="20"/>
  </w:num>
  <w:num w:numId="17">
    <w:abstractNumId w:val="2"/>
  </w:num>
  <w:num w:numId="18">
    <w:abstractNumId w:val="4"/>
  </w:num>
  <w:num w:numId="19">
    <w:abstractNumId w:val="13"/>
  </w:num>
  <w:num w:numId="20">
    <w:abstractNumId w:val="22"/>
  </w:num>
  <w:num w:numId="21">
    <w:abstractNumId w:val="24"/>
  </w:num>
  <w:num w:numId="22">
    <w:abstractNumId w:val="3"/>
  </w:num>
  <w:num w:numId="23">
    <w:abstractNumId w:val="21"/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A5F"/>
    <w:rsid w:val="00034C22"/>
    <w:rsid w:val="00062AB7"/>
    <w:rsid w:val="00077510"/>
    <w:rsid w:val="000D3236"/>
    <w:rsid w:val="00172BC0"/>
    <w:rsid w:val="002E11C1"/>
    <w:rsid w:val="003560EA"/>
    <w:rsid w:val="003743B7"/>
    <w:rsid w:val="00460B1B"/>
    <w:rsid w:val="00570EB8"/>
    <w:rsid w:val="005878B1"/>
    <w:rsid w:val="00637929"/>
    <w:rsid w:val="006603C8"/>
    <w:rsid w:val="00731D1D"/>
    <w:rsid w:val="00734B37"/>
    <w:rsid w:val="007634B9"/>
    <w:rsid w:val="008C3BD1"/>
    <w:rsid w:val="008C472F"/>
    <w:rsid w:val="009C017B"/>
    <w:rsid w:val="00B33B19"/>
    <w:rsid w:val="00B42D8F"/>
    <w:rsid w:val="00BC15E1"/>
    <w:rsid w:val="00BE1148"/>
    <w:rsid w:val="00CC1210"/>
    <w:rsid w:val="00DD0901"/>
    <w:rsid w:val="00DE3BBF"/>
    <w:rsid w:val="00E91461"/>
    <w:rsid w:val="00F4141D"/>
    <w:rsid w:val="00FE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1A5F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E1A5F"/>
    <w:pPr>
      <w:keepNext/>
      <w:outlineLvl w:val="1"/>
    </w:pPr>
    <w:rPr>
      <w:rFonts w:ascii="Arial" w:hAnsi="Arial"/>
      <w:b/>
      <w:sz w:val="16"/>
    </w:rPr>
  </w:style>
  <w:style w:type="paragraph" w:styleId="Nagwek3">
    <w:name w:val="heading 3"/>
    <w:basedOn w:val="Normalny"/>
    <w:next w:val="Normalny"/>
    <w:link w:val="Nagwek3Znak"/>
    <w:qFormat/>
    <w:rsid w:val="00FE1A5F"/>
    <w:pPr>
      <w:keepNext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E1A5F"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FE1A5F"/>
    <w:pPr>
      <w:keepNext/>
      <w:outlineLvl w:val="4"/>
    </w:pPr>
    <w:rPr>
      <w:rFonts w:ascii="Arial" w:hAnsi="Arial"/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FE1A5F"/>
    <w:pPr>
      <w:keepNext/>
      <w:jc w:val="center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FE1A5F"/>
    <w:pPr>
      <w:keepNext/>
      <w:outlineLvl w:val="6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A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E1A5F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E1A5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E1A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E1A5F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E1A5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E1A5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E1A5F"/>
    <w:rPr>
      <w:rFonts w:ascii="Arial" w:hAnsi="Arial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FE1A5F"/>
    <w:rPr>
      <w:rFonts w:ascii="Arial" w:eastAsia="Times New Roman" w:hAnsi="Arial" w:cs="Times New Roman"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E1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E1A5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E1A5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4</cp:revision>
  <cp:lastPrinted>2012-03-29T10:40:00Z</cp:lastPrinted>
  <dcterms:created xsi:type="dcterms:W3CDTF">2012-04-05T11:18:00Z</dcterms:created>
  <dcterms:modified xsi:type="dcterms:W3CDTF">2012-04-05T11:19:00Z</dcterms:modified>
</cp:coreProperties>
</file>